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34CA8" w14:textId="77777777" w:rsidR="00E43C1E" w:rsidRPr="007F1D3B" w:rsidRDefault="00E43C1E" w:rsidP="00E56AC0">
      <w:pPr>
        <w:shd w:val="clear" w:color="auto" w:fill="002060"/>
        <w:jc w:val="center"/>
        <w:rPr>
          <w:rFonts w:asciiTheme="minorHAnsi" w:hAnsiTheme="minorHAnsi"/>
          <w:b/>
          <w:smallCaps/>
          <w:color w:val="FFFFFF" w:themeColor="background1"/>
          <w:sz w:val="52"/>
        </w:rPr>
      </w:pPr>
      <w:r w:rsidRPr="007F1D3B">
        <w:rPr>
          <w:rFonts w:asciiTheme="minorHAnsi" w:hAnsiTheme="minorHAnsi"/>
          <w:b/>
          <w:smallCaps/>
          <w:color w:val="FFFFFF" w:themeColor="background1"/>
          <w:sz w:val="52"/>
        </w:rPr>
        <w:t>Checklist gestion d’une épidémie en ESMS</w:t>
      </w:r>
    </w:p>
    <w:p w14:paraId="23F0BE13" w14:textId="77777777" w:rsidR="00E56AC0" w:rsidRDefault="00E56AC0" w:rsidP="00E56AC0">
      <w:pPr>
        <w:jc w:val="center"/>
      </w:pPr>
      <w:r>
        <w:rPr>
          <w:noProof/>
          <w:lang w:eastAsia="fr-FR"/>
        </w:rPr>
        <w:drawing>
          <wp:inline distT="0" distB="0" distL="0" distR="0" wp14:anchorId="64BA13A9" wp14:editId="17B8857E">
            <wp:extent cx="742950" cy="735655"/>
            <wp:effectExtent l="0" t="0" r="0" b="7620"/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65" cy="748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dt>
      <w:sdtPr>
        <w:rPr>
          <w:rFonts w:ascii="Times New Roman" w:eastAsiaTheme="minorHAnsi" w:hAnsi="Times New Roman" w:cstheme="minorBidi"/>
          <w:b/>
          <w:bCs/>
          <w:smallCaps/>
          <w:color w:val="auto"/>
          <w:sz w:val="22"/>
          <w:szCs w:val="22"/>
          <w:lang w:eastAsia="en-US"/>
        </w:rPr>
        <w:id w:val="-1201854260"/>
        <w:docPartObj>
          <w:docPartGallery w:val="Table of Contents"/>
          <w:docPartUnique/>
        </w:docPartObj>
      </w:sdtPr>
      <w:sdtEndPr>
        <w:rPr>
          <w:rFonts w:asciiTheme="minorHAnsi" w:hAnsiTheme="minorHAnsi" w:cstheme="minorHAnsi"/>
        </w:rPr>
      </w:sdtEndPr>
      <w:sdtContent>
        <w:p w14:paraId="65B89ED0" w14:textId="77777777" w:rsidR="00E43C1E" w:rsidRPr="007F1D3B" w:rsidRDefault="00E43C1E">
          <w:pPr>
            <w:pStyle w:val="En-ttedetabledesmatires"/>
            <w:rPr>
              <w:b/>
              <w:color w:val="002060"/>
              <w:sz w:val="36"/>
            </w:rPr>
          </w:pPr>
          <w:r w:rsidRPr="007F1D3B">
            <w:rPr>
              <w:b/>
              <w:color w:val="002060"/>
              <w:sz w:val="36"/>
            </w:rPr>
            <w:t>Sommaire</w:t>
          </w:r>
        </w:p>
        <w:p w14:paraId="14927FF7" w14:textId="5177B35D" w:rsidR="00883611" w:rsidRDefault="00E43C1E">
          <w:pPr>
            <w:pStyle w:val="TM1"/>
            <w:rPr>
              <w:rFonts w:eastAsiaTheme="minorEastAsia" w:cstheme="minorBidi"/>
              <w:b w:val="0"/>
              <w:bCs w:val="0"/>
              <w:caps w:val="0"/>
              <w:color w:val="auto"/>
              <w:u w:val="none"/>
              <w:lang w:eastAsia="fr-FR"/>
            </w:rPr>
          </w:pPr>
          <w:r w:rsidRPr="00CD77E3">
            <w:rPr>
              <w:sz w:val="28"/>
            </w:rPr>
            <w:fldChar w:fldCharType="begin"/>
          </w:r>
          <w:r w:rsidRPr="00CD77E3">
            <w:rPr>
              <w:sz w:val="28"/>
            </w:rPr>
            <w:instrText xml:space="preserve"> TOC \o "1-3" \h \z \u </w:instrText>
          </w:r>
          <w:r w:rsidRPr="00CD77E3">
            <w:rPr>
              <w:sz w:val="28"/>
            </w:rPr>
            <w:fldChar w:fldCharType="separate"/>
          </w:r>
          <w:hyperlink w:anchor="_Toc181188822" w:history="1">
            <w:r w:rsidR="00883611" w:rsidRPr="00155D6F">
              <w:rPr>
                <w:rStyle w:val="Lienhypertexte"/>
              </w:rPr>
              <w:t>Gestion d’une épidémie en ESMS – Tout type d’épidémie</w:t>
            </w:r>
            <w:r w:rsidR="00883611">
              <w:rPr>
                <w:webHidden/>
              </w:rPr>
              <w:tab/>
            </w:r>
            <w:r w:rsidR="00883611">
              <w:rPr>
                <w:webHidden/>
              </w:rPr>
              <w:fldChar w:fldCharType="begin"/>
            </w:r>
            <w:r w:rsidR="00883611">
              <w:rPr>
                <w:webHidden/>
              </w:rPr>
              <w:instrText xml:space="preserve"> PAGEREF _Toc181188822 \h </w:instrText>
            </w:r>
            <w:r w:rsidR="00883611">
              <w:rPr>
                <w:webHidden/>
              </w:rPr>
            </w:r>
            <w:r w:rsidR="00883611">
              <w:rPr>
                <w:webHidden/>
              </w:rPr>
              <w:fldChar w:fldCharType="separate"/>
            </w:r>
            <w:r w:rsidR="00883611">
              <w:rPr>
                <w:webHidden/>
              </w:rPr>
              <w:t>2</w:t>
            </w:r>
            <w:r w:rsidR="00883611">
              <w:rPr>
                <w:webHidden/>
              </w:rPr>
              <w:fldChar w:fldCharType="end"/>
            </w:r>
          </w:hyperlink>
        </w:p>
        <w:p w14:paraId="5343DEC7" w14:textId="34CC56BB" w:rsidR="00883611" w:rsidRDefault="00E52F10">
          <w:pPr>
            <w:pStyle w:val="TM2"/>
            <w:rPr>
              <w:rFonts w:eastAsiaTheme="minorEastAsia" w:cstheme="minorBidi"/>
              <w:b w:val="0"/>
              <w:bCs w:val="0"/>
              <w:smallCaps w:val="0"/>
              <w:noProof/>
              <w:lang w:eastAsia="fr-FR"/>
            </w:rPr>
          </w:pPr>
          <w:hyperlink w:anchor="_Toc181188823" w:history="1">
            <w:r w:rsidR="00883611" w:rsidRPr="00155D6F">
              <w:rPr>
                <w:rStyle w:val="Lienhypertexte"/>
                <w:noProof/>
              </w:rPr>
              <w:t>Mesures immédiates (dans les 24 à 48h)</w:t>
            </w:r>
            <w:r w:rsidR="00883611">
              <w:rPr>
                <w:noProof/>
                <w:webHidden/>
              </w:rPr>
              <w:tab/>
            </w:r>
            <w:r w:rsidR="00883611">
              <w:rPr>
                <w:noProof/>
                <w:webHidden/>
              </w:rPr>
              <w:fldChar w:fldCharType="begin"/>
            </w:r>
            <w:r w:rsidR="00883611">
              <w:rPr>
                <w:noProof/>
                <w:webHidden/>
              </w:rPr>
              <w:instrText xml:space="preserve"> PAGEREF _Toc181188823 \h </w:instrText>
            </w:r>
            <w:r w:rsidR="00883611">
              <w:rPr>
                <w:noProof/>
                <w:webHidden/>
              </w:rPr>
            </w:r>
            <w:r w:rsidR="00883611">
              <w:rPr>
                <w:noProof/>
                <w:webHidden/>
              </w:rPr>
              <w:fldChar w:fldCharType="separate"/>
            </w:r>
            <w:r w:rsidR="00883611">
              <w:rPr>
                <w:noProof/>
                <w:webHidden/>
              </w:rPr>
              <w:t>2</w:t>
            </w:r>
            <w:r w:rsidR="00883611">
              <w:rPr>
                <w:noProof/>
                <w:webHidden/>
              </w:rPr>
              <w:fldChar w:fldCharType="end"/>
            </w:r>
          </w:hyperlink>
        </w:p>
        <w:p w14:paraId="6DC64D09" w14:textId="299F86AC" w:rsidR="00883611" w:rsidRDefault="00E52F10">
          <w:pPr>
            <w:pStyle w:val="TM2"/>
            <w:rPr>
              <w:rFonts w:eastAsiaTheme="minorEastAsia" w:cstheme="minorBidi"/>
              <w:b w:val="0"/>
              <w:bCs w:val="0"/>
              <w:smallCaps w:val="0"/>
              <w:noProof/>
              <w:lang w:eastAsia="fr-FR"/>
            </w:rPr>
          </w:pPr>
          <w:hyperlink w:anchor="_Toc181188824" w:history="1">
            <w:r w:rsidR="00883611" w:rsidRPr="00155D6F">
              <w:rPr>
                <w:rStyle w:val="Lienhypertexte"/>
                <w:noProof/>
              </w:rPr>
              <w:t>Mesures à prendre dans un second temps</w:t>
            </w:r>
            <w:r w:rsidR="00883611">
              <w:rPr>
                <w:noProof/>
                <w:webHidden/>
              </w:rPr>
              <w:tab/>
            </w:r>
            <w:r w:rsidR="00883611">
              <w:rPr>
                <w:noProof/>
                <w:webHidden/>
              </w:rPr>
              <w:fldChar w:fldCharType="begin"/>
            </w:r>
            <w:r w:rsidR="00883611">
              <w:rPr>
                <w:noProof/>
                <w:webHidden/>
              </w:rPr>
              <w:instrText xml:space="preserve"> PAGEREF _Toc181188824 \h </w:instrText>
            </w:r>
            <w:r w:rsidR="00883611">
              <w:rPr>
                <w:noProof/>
                <w:webHidden/>
              </w:rPr>
            </w:r>
            <w:r w:rsidR="00883611">
              <w:rPr>
                <w:noProof/>
                <w:webHidden/>
              </w:rPr>
              <w:fldChar w:fldCharType="separate"/>
            </w:r>
            <w:r w:rsidR="00883611">
              <w:rPr>
                <w:noProof/>
                <w:webHidden/>
              </w:rPr>
              <w:t>3</w:t>
            </w:r>
            <w:r w:rsidR="00883611">
              <w:rPr>
                <w:noProof/>
                <w:webHidden/>
              </w:rPr>
              <w:fldChar w:fldCharType="end"/>
            </w:r>
          </w:hyperlink>
        </w:p>
        <w:p w14:paraId="6B863CD1" w14:textId="1770219E" w:rsidR="00883611" w:rsidRDefault="00E52F10">
          <w:pPr>
            <w:pStyle w:val="TM1"/>
            <w:rPr>
              <w:rFonts w:eastAsiaTheme="minorEastAsia" w:cstheme="minorBidi"/>
              <w:b w:val="0"/>
              <w:bCs w:val="0"/>
              <w:caps w:val="0"/>
              <w:color w:val="auto"/>
              <w:u w:val="none"/>
              <w:lang w:eastAsia="fr-FR"/>
            </w:rPr>
          </w:pPr>
          <w:hyperlink w:anchor="_Toc181188825" w:history="1">
            <w:r w:rsidR="00883611" w:rsidRPr="00155D6F">
              <w:rPr>
                <w:rStyle w:val="Lienhypertexte"/>
              </w:rPr>
              <w:t>Gestion d’une épidémie d’Infections Respiratoires Aiguës (grippe/Covid/VRS) en ESMS</w:t>
            </w:r>
            <w:r w:rsidR="00883611">
              <w:rPr>
                <w:webHidden/>
              </w:rPr>
              <w:tab/>
            </w:r>
            <w:r w:rsidR="00883611">
              <w:rPr>
                <w:webHidden/>
              </w:rPr>
              <w:fldChar w:fldCharType="begin"/>
            </w:r>
            <w:r w:rsidR="00883611">
              <w:rPr>
                <w:webHidden/>
              </w:rPr>
              <w:instrText xml:space="preserve"> PAGEREF _Toc181188825 \h </w:instrText>
            </w:r>
            <w:r w:rsidR="00883611">
              <w:rPr>
                <w:webHidden/>
              </w:rPr>
            </w:r>
            <w:r w:rsidR="00883611">
              <w:rPr>
                <w:webHidden/>
              </w:rPr>
              <w:fldChar w:fldCharType="separate"/>
            </w:r>
            <w:r w:rsidR="00883611">
              <w:rPr>
                <w:webHidden/>
              </w:rPr>
              <w:t>4</w:t>
            </w:r>
            <w:r w:rsidR="00883611">
              <w:rPr>
                <w:webHidden/>
              </w:rPr>
              <w:fldChar w:fldCharType="end"/>
            </w:r>
          </w:hyperlink>
        </w:p>
        <w:p w14:paraId="17D80328" w14:textId="30160B17" w:rsidR="00883611" w:rsidRDefault="00E52F10">
          <w:pPr>
            <w:pStyle w:val="TM2"/>
            <w:rPr>
              <w:rFonts w:eastAsiaTheme="minorEastAsia" w:cstheme="minorBidi"/>
              <w:b w:val="0"/>
              <w:bCs w:val="0"/>
              <w:smallCaps w:val="0"/>
              <w:noProof/>
              <w:lang w:eastAsia="fr-FR"/>
            </w:rPr>
          </w:pPr>
          <w:hyperlink w:anchor="_Toc181188826" w:history="1">
            <w:r w:rsidR="00883611" w:rsidRPr="00155D6F">
              <w:rPr>
                <w:rStyle w:val="Lienhypertexte"/>
                <w:noProof/>
              </w:rPr>
              <w:t>Mesures à prendre quel que soit le virus responsable</w:t>
            </w:r>
            <w:r w:rsidR="00883611">
              <w:rPr>
                <w:noProof/>
                <w:webHidden/>
              </w:rPr>
              <w:tab/>
            </w:r>
            <w:r w:rsidR="00883611">
              <w:rPr>
                <w:noProof/>
                <w:webHidden/>
              </w:rPr>
              <w:fldChar w:fldCharType="begin"/>
            </w:r>
            <w:r w:rsidR="00883611">
              <w:rPr>
                <w:noProof/>
                <w:webHidden/>
              </w:rPr>
              <w:instrText xml:space="preserve"> PAGEREF _Toc181188826 \h </w:instrText>
            </w:r>
            <w:r w:rsidR="00883611">
              <w:rPr>
                <w:noProof/>
                <w:webHidden/>
              </w:rPr>
            </w:r>
            <w:r w:rsidR="00883611">
              <w:rPr>
                <w:noProof/>
                <w:webHidden/>
              </w:rPr>
              <w:fldChar w:fldCharType="separate"/>
            </w:r>
            <w:r w:rsidR="00883611">
              <w:rPr>
                <w:noProof/>
                <w:webHidden/>
              </w:rPr>
              <w:t>4</w:t>
            </w:r>
            <w:r w:rsidR="00883611">
              <w:rPr>
                <w:noProof/>
                <w:webHidden/>
              </w:rPr>
              <w:fldChar w:fldCharType="end"/>
            </w:r>
          </w:hyperlink>
        </w:p>
        <w:p w14:paraId="54FDD84B" w14:textId="57262904" w:rsidR="00883611" w:rsidRDefault="00E52F10">
          <w:pPr>
            <w:pStyle w:val="TM2"/>
            <w:rPr>
              <w:rFonts w:eastAsiaTheme="minorEastAsia" w:cstheme="minorBidi"/>
              <w:b w:val="0"/>
              <w:bCs w:val="0"/>
              <w:smallCaps w:val="0"/>
              <w:noProof/>
              <w:lang w:eastAsia="fr-FR"/>
            </w:rPr>
          </w:pPr>
          <w:hyperlink w:anchor="_Toc181188827" w:history="1">
            <w:r w:rsidR="00883611" w:rsidRPr="00155D6F">
              <w:rPr>
                <w:rStyle w:val="Lienhypertexte"/>
                <w:noProof/>
              </w:rPr>
              <w:t>Traitement préventif ou curatif de la grippe</w:t>
            </w:r>
            <w:r w:rsidR="00883611">
              <w:rPr>
                <w:noProof/>
                <w:webHidden/>
              </w:rPr>
              <w:tab/>
            </w:r>
            <w:r w:rsidR="00883611">
              <w:rPr>
                <w:noProof/>
                <w:webHidden/>
              </w:rPr>
              <w:fldChar w:fldCharType="begin"/>
            </w:r>
            <w:r w:rsidR="00883611">
              <w:rPr>
                <w:noProof/>
                <w:webHidden/>
              </w:rPr>
              <w:instrText xml:space="preserve"> PAGEREF _Toc181188827 \h </w:instrText>
            </w:r>
            <w:r w:rsidR="00883611">
              <w:rPr>
                <w:noProof/>
                <w:webHidden/>
              </w:rPr>
            </w:r>
            <w:r w:rsidR="00883611">
              <w:rPr>
                <w:noProof/>
                <w:webHidden/>
              </w:rPr>
              <w:fldChar w:fldCharType="separate"/>
            </w:r>
            <w:r w:rsidR="00883611">
              <w:rPr>
                <w:noProof/>
                <w:webHidden/>
              </w:rPr>
              <w:t>6</w:t>
            </w:r>
            <w:r w:rsidR="00883611">
              <w:rPr>
                <w:noProof/>
                <w:webHidden/>
              </w:rPr>
              <w:fldChar w:fldCharType="end"/>
            </w:r>
          </w:hyperlink>
        </w:p>
        <w:p w14:paraId="295F8905" w14:textId="39D4D339" w:rsidR="00883611" w:rsidRDefault="00E52F10">
          <w:pPr>
            <w:pStyle w:val="TM1"/>
            <w:rPr>
              <w:rFonts w:eastAsiaTheme="minorEastAsia" w:cstheme="minorBidi"/>
              <w:b w:val="0"/>
              <w:bCs w:val="0"/>
              <w:caps w:val="0"/>
              <w:color w:val="auto"/>
              <w:u w:val="none"/>
              <w:lang w:eastAsia="fr-FR"/>
            </w:rPr>
          </w:pPr>
          <w:hyperlink w:anchor="_Toc181188828" w:history="1">
            <w:r w:rsidR="00883611" w:rsidRPr="00155D6F">
              <w:rPr>
                <w:rStyle w:val="Lienhypertexte"/>
              </w:rPr>
              <w:t>Gestion d’une épidémie de Gastro-Entérite Aiguë en ESMS</w:t>
            </w:r>
            <w:r w:rsidR="00883611">
              <w:rPr>
                <w:webHidden/>
              </w:rPr>
              <w:tab/>
            </w:r>
            <w:r w:rsidR="00883611">
              <w:rPr>
                <w:webHidden/>
              </w:rPr>
              <w:fldChar w:fldCharType="begin"/>
            </w:r>
            <w:r w:rsidR="00883611">
              <w:rPr>
                <w:webHidden/>
              </w:rPr>
              <w:instrText xml:space="preserve"> PAGEREF _Toc181188828 \h </w:instrText>
            </w:r>
            <w:r w:rsidR="00883611">
              <w:rPr>
                <w:webHidden/>
              </w:rPr>
            </w:r>
            <w:r w:rsidR="00883611">
              <w:rPr>
                <w:webHidden/>
              </w:rPr>
              <w:fldChar w:fldCharType="separate"/>
            </w:r>
            <w:r w:rsidR="00883611">
              <w:rPr>
                <w:webHidden/>
              </w:rPr>
              <w:t>7</w:t>
            </w:r>
            <w:r w:rsidR="00883611">
              <w:rPr>
                <w:webHidden/>
              </w:rPr>
              <w:fldChar w:fldCharType="end"/>
            </w:r>
          </w:hyperlink>
        </w:p>
        <w:p w14:paraId="51183B24" w14:textId="79155C47" w:rsidR="00883611" w:rsidRDefault="00E52F10">
          <w:pPr>
            <w:pStyle w:val="TM2"/>
            <w:rPr>
              <w:rFonts w:eastAsiaTheme="minorEastAsia" w:cstheme="minorBidi"/>
              <w:b w:val="0"/>
              <w:bCs w:val="0"/>
              <w:smallCaps w:val="0"/>
              <w:noProof/>
              <w:lang w:eastAsia="fr-FR"/>
            </w:rPr>
          </w:pPr>
          <w:hyperlink w:anchor="_Toc181188829" w:history="1">
            <w:r w:rsidR="00883611" w:rsidRPr="00155D6F">
              <w:rPr>
                <w:rStyle w:val="Lienhypertexte"/>
                <w:noProof/>
              </w:rPr>
              <w:t>Pour les patients / résidents symptomatiques (dès l’apparition des premiers cas)</w:t>
            </w:r>
            <w:r w:rsidR="00883611">
              <w:rPr>
                <w:noProof/>
                <w:webHidden/>
              </w:rPr>
              <w:tab/>
            </w:r>
            <w:r w:rsidR="00883611">
              <w:rPr>
                <w:noProof/>
                <w:webHidden/>
              </w:rPr>
              <w:fldChar w:fldCharType="begin"/>
            </w:r>
            <w:r w:rsidR="00883611">
              <w:rPr>
                <w:noProof/>
                <w:webHidden/>
              </w:rPr>
              <w:instrText xml:space="preserve"> PAGEREF _Toc181188829 \h </w:instrText>
            </w:r>
            <w:r w:rsidR="00883611">
              <w:rPr>
                <w:noProof/>
                <w:webHidden/>
              </w:rPr>
            </w:r>
            <w:r w:rsidR="00883611">
              <w:rPr>
                <w:noProof/>
                <w:webHidden/>
              </w:rPr>
              <w:fldChar w:fldCharType="separate"/>
            </w:r>
            <w:r w:rsidR="00883611">
              <w:rPr>
                <w:noProof/>
                <w:webHidden/>
              </w:rPr>
              <w:t>7</w:t>
            </w:r>
            <w:r w:rsidR="00883611">
              <w:rPr>
                <w:noProof/>
                <w:webHidden/>
              </w:rPr>
              <w:fldChar w:fldCharType="end"/>
            </w:r>
          </w:hyperlink>
        </w:p>
        <w:p w14:paraId="29A1A201" w14:textId="1F687443" w:rsidR="00883611" w:rsidRDefault="00E52F10">
          <w:pPr>
            <w:pStyle w:val="TM2"/>
            <w:rPr>
              <w:rFonts w:eastAsiaTheme="minorEastAsia" w:cstheme="minorBidi"/>
              <w:b w:val="0"/>
              <w:bCs w:val="0"/>
              <w:smallCaps w:val="0"/>
              <w:noProof/>
              <w:lang w:eastAsia="fr-FR"/>
            </w:rPr>
          </w:pPr>
          <w:hyperlink w:anchor="_Toc181188830" w:history="1">
            <w:r w:rsidR="00883611" w:rsidRPr="00155D6F">
              <w:rPr>
                <w:rStyle w:val="Lienhypertexte"/>
                <w:noProof/>
              </w:rPr>
              <w:t>Au niveau du (des) secteur(s) concerné(s) en particulier dans les chambres</w:t>
            </w:r>
            <w:r w:rsidR="00883611">
              <w:rPr>
                <w:noProof/>
                <w:webHidden/>
              </w:rPr>
              <w:tab/>
            </w:r>
            <w:r w:rsidR="00883611">
              <w:rPr>
                <w:noProof/>
                <w:webHidden/>
              </w:rPr>
              <w:fldChar w:fldCharType="begin"/>
            </w:r>
            <w:r w:rsidR="00883611">
              <w:rPr>
                <w:noProof/>
                <w:webHidden/>
              </w:rPr>
              <w:instrText xml:space="preserve"> PAGEREF _Toc181188830 \h </w:instrText>
            </w:r>
            <w:r w:rsidR="00883611">
              <w:rPr>
                <w:noProof/>
                <w:webHidden/>
              </w:rPr>
            </w:r>
            <w:r w:rsidR="00883611">
              <w:rPr>
                <w:noProof/>
                <w:webHidden/>
              </w:rPr>
              <w:fldChar w:fldCharType="separate"/>
            </w:r>
            <w:r w:rsidR="00883611">
              <w:rPr>
                <w:noProof/>
                <w:webHidden/>
              </w:rPr>
              <w:t>7</w:t>
            </w:r>
            <w:r w:rsidR="00883611">
              <w:rPr>
                <w:noProof/>
                <w:webHidden/>
              </w:rPr>
              <w:fldChar w:fldCharType="end"/>
            </w:r>
          </w:hyperlink>
        </w:p>
        <w:p w14:paraId="38D0D69B" w14:textId="4D097010" w:rsidR="00883611" w:rsidRDefault="00E52F10">
          <w:pPr>
            <w:pStyle w:val="TM2"/>
            <w:rPr>
              <w:rFonts w:eastAsiaTheme="minorEastAsia" w:cstheme="minorBidi"/>
              <w:b w:val="0"/>
              <w:bCs w:val="0"/>
              <w:smallCaps w:val="0"/>
              <w:noProof/>
              <w:lang w:eastAsia="fr-FR"/>
            </w:rPr>
          </w:pPr>
          <w:hyperlink w:anchor="_Toc181188831" w:history="1">
            <w:r w:rsidR="00883611" w:rsidRPr="00155D6F">
              <w:rPr>
                <w:rStyle w:val="Lienhypertexte"/>
                <w:noProof/>
              </w:rPr>
              <w:t>Pour le personnel symptomatique</w:t>
            </w:r>
            <w:r w:rsidR="00883611">
              <w:rPr>
                <w:noProof/>
                <w:webHidden/>
              </w:rPr>
              <w:tab/>
            </w:r>
            <w:r w:rsidR="00883611">
              <w:rPr>
                <w:noProof/>
                <w:webHidden/>
              </w:rPr>
              <w:fldChar w:fldCharType="begin"/>
            </w:r>
            <w:r w:rsidR="00883611">
              <w:rPr>
                <w:noProof/>
                <w:webHidden/>
              </w:rPr>
              <w:instrText xml:space="preserve"> PAGEREF _Toc181188831 \h </w:instrText>
            </w:r>
            <w:r w:rsidR="00883611">
              <w:rPr>
                <w:noProof/>
                <w:webHidden/>
              </w:rPr>
            </w:r>
            <w:r w:rsidR="00883611">
              <w:rPr>
                <w:noProof/>
                <w:webHidden/>
              </w:rPr>
              <w:fldChar w:fldCharType="separate"/>
            </w:r>
            <w:r w:rsidR="00883611">
              <w:rPr>
                <w:noProof/>
                <w:webHidden/>
              </w:rPr>
              <w:t>7</w:t>
            </w:r>
            <w:r w:rsidR="00883611">
              <w:rPr>
                <w:noProof/>
                <w:webHidden/>
              </w:rPr>
              <w:fldChar w:fldCharType="end"/>
            </w:r>
          </w:hyperlink>
        </w:p>
        <w:p w14:paraId="3EC5D4C5" w14:textId="1499B292" w:rsidR="00883611" w:rsidRDefault="00E52F10">
          <w:pPr>
            <w:pStyle w:val="TM2"/>
            <w:rPr>
              <w:rFonts w:eastAsiaTheme="minorEastAsia" w:cstheme="minorBidi"/>
              <w:b w:val="0"/>
              <w:bCs w:val="0"/>
              <w:smallCaps w:val="0"/>
              <w:noProof/>
              <w:lang w:eastAsia="fr-FR"/>
            </w:rPr>
          </w:pPr>
          <w:hyperlink w:anchor="_Toc181188832" w:history="1">
            <w:r w:rsidR="00883611" w:rsidRPr="00155D6F">
              <w:rPr>
                <w:rStyle w:val="Lienhypertexte"/>
                <w:noProof/>
              </w:rPr>
              <w:t>Au niveau de l’établissement</w:t>
            </w:r>
            <w:r w:rsidR="00883611">
              <w:rPr>
                <w:noProof/>
                <w:webHidden/>
              </w:rPr>
              <w:tab/>
            </w:r>
            <w:r w:rsidR="00883611">
              <w:rPr>
                <w:noProof/>
                <w:webHidden/>
              </w:rPr>
              <w:fldChar w:fldCharType="begin"/>
            </w:r>
            <w:r w:rsidR="00883611">
              <w:rPr>
                <w:noProof/>
                <w:webHidden/>
              </w:rPr>
              <w:instrText xml:space="preserve"> PAGEREF _Toc181188832 \h </w:instrText>
            </w:r>
            <w:r w:rsidR="00883611">
              <w:rPr>
                <w:noProof/>
                <w:webHidden/>
              </w:rPr>
            </w:r>
            <w:r w:rsidR="00883611">
              <w:rPr>
                <w:noProof/>
                <w:webHidden/>
              </w:rPr>
              <w:fldChar w:fldCharType="separate"/>
            </w:r>
            <w:r w:rsidR="00883611">
              <w:rPr>
                <w:noProof/>
                <w:webHidden/>
              </w:rPr>
              <w:t>8</w:t>
            </w:r>
            <w:r w:rsidR="00883611">
              <w:rPr>
                <w:noProof/>
                <w:webHidden/>
              </w:rPr>
              <w:fldChar w:fldCharType="end"/>
            </w:r>
          </w:hyperlink>
        </w:p>
        <w:p w14:paraId="468068F3" w14:textId="75C9DAE7" w:rsidR="00883611" w:rsidRDefault="00E52F10">
          <w:pPr>
            <w:pStyle w:val="TM2"/>
            <w:rPr>
              <w:rFonts w:eastAsiaTheme="minorEastAsia" w:cstheme="minorBidi"/>
              <w:b w:val="0"/>
              <w:bCs w:val="0"/>
              <w:smallCaps w:val="0"/>
              <w:noProof/>
              <w:lang w:eastAsia="fr-FR"/>
            </w:rPr>
          </w:pPr>
          <w:hyperlink w:anchor="_Toc181188833" w:history="1">
            <w:r w:rsidR="00883611" w:rsidRPr="00155D6F">
              <w:rPr>
                <w:rStyle w:val="Lienhypertexte"/>
                <w:noProof/>
              </w:rPr>
              <w:t>Recherche étiologique</w:t>
            </w:r>
            <w:r w:rsidR="00883611">
              <w:rPr>
                <w:noProof/>
                <w:webHidden/>
              </w:rPr>
              <w:tab/>
            </w:r>
            <w:r w:rsidR="00883611">
              <w:rPr>
                <w:noProof/>
                <w:webHidden/>
              </w:rPr>
              <w:fldChar w:fldCharType="begin"/>
            </w:r>
            <w:r w:rsidR="00883611">
              <w:rPr>
                <w:noProof/>
                <w:webHidden/>
              </w:rPr>
              <w:instrText xml:space="preserve"> PAGEREF _Toc181188833 \h </w:instrText>
            </w:r>
            <w:r w:rsidR="00883611">
              <w:rPr>
                <w:noProof/>
                <w:webHidden/>
              </w:rPr>
            </w:r>
            <w:r w:rsidR="00883611">
              <w:rPr>
                <w:noProof/>
                <w:webHidden/>
              </w:rPr>
              <w:fldChar w:fldCharType="separate"/>
            </w:r>
            <w:r w:rsidR="00883611">
              <w:rPr>
                <w:noProof/>
                <w:webHidden/>
              </w:rPr>
              <w:t>8</w:t>
            </w:r>
            <w:r w:rsidR="00883611">
              <w:rPr>
                <w:noProof/>
                <w:webHidden/>
              </w:rPr>
              <w:fldChar w:fldCharType="end"/>
            </w:r>
          </w:hyperlink>
        </w:p>
        <w:p w14:paraId="1A5A3ED6" w14:textId="1569BD5E" w:rsidR="00E43C1E" w:rsidRDefault="00E43C1E" w:rsidP="007F1D3B">
          <w:pPr>
            <w:pStyle w:val="TM2"/>
            <w:ind w:left="0"/>
          </w:pPr>
          <w:r w:rsidRPr="00CD77E3">
            <w:rPr>
              <w:bCs w:val="0"/>
              <w:caps/>
              <w:noProof/>
              <w:color w:val="003A80"/>
              <w:sz w:val="28"/>
              <w:u w:val="single"/>
            </w:rPr>
            <w:fldChar w:fldCharType="end"/>
          </w:r>
        </w:p>
      </w:sdtContent>
    </w:sdt>
    <w:p w14:paraId="6AD80372" w14:textId="77777777" w:rsidR="006563ED" w:rsidRDefault="006563ED" w:rsidP="00CD77E3">
      <w:pPr>
        <w:spacing w:after="0"/>
        <w:rPr>
          <w:rFonts w:asciiTheme="minorHAnsi" w:hAnsiTheme="minorHAnsi"/>
          <w:b/>
          <w:color w:val="002060"/>
          <w:sz w:val="24"/>
        </w:rPr>
      </w:pPr>
    </w:p>
    <w:p w14:paraId="35FA69B1" w14:textId="5701604B" w:rsidR="00E43C1E" w:rsidRPr="00CD77E3" w:rsidRDefault="00CD77E3" w:rsidP="00CD77E3">
      <w:pPr>
        <w:spacing w:after="0"/>
        <w:rPr>
          <w:rFonts w:asciiTheme="minorHAnsi" w:hAnsiTheme="minorHAnsi"/>
          <w:b/>
          <w:color w:val="002060"/>
          <w:sz w:val="24"/>
        </w:rPr>
      </w:pPr>
      <w:r w:rsidRPr="00CD77E3">
        <w:rPr>
          <w:rFonts w:asciiTheme="minorHAnsi" w:hAnsiTheme="minorHAnsi"/>
          <w:b/>
          <w:color w:val="002060"/>
          <w:sz w:val="24"/>
        </w:rPr>
        <w:t>Mode d’emploi des checklists :</w:t>
      </w:r>
    </w:p>
    <w:p w14:paraId="62B58537" w14:textId="5832894C" w:rsidR="00CD77E3" w:rsidRDefault="00CD77E3" w:rsidP="00CD77E3">
      <w:pPr>
        <w:spacing w:after="0"/>
        <w:rPr>
          <w:rFonts w:asciiTheme="minorHAnsi" w:hAnsiTheme="minorHAnsi"/>
        </w:rPr>
      </w:pPr>
      <w:r w:rsidRPr="00CD77E3">
        <w:rPr>
          <w:rFonts w:asciiTheme="minorHAnsi" w:hAnsiTheme="minorHAnsi"/>
        </w:rPr>
        <w:t xml:space="preserve">Ce document </w:t>
      </w:r>
      <w:r w:rsidR="00F20C4E">
        <w:rPr>
          <w:rFonts w:asciiTheme="minorHAnsi" w:hAnsiTheme="minorHAnsi"/>
        </w:rPr>
        <w:t xml:space="preserve">se présente en </w:t>
      </w:r>
      <w:r w:rsidR="006F2DC3">
        <w:rPr>
          <w:rFonts w:asciiTheme="minorHAnsi" w:hAnsiTheme="minorHAnsi"/>
        </w:rPr>
        <w:t>une première</w:t>
      </w:r>
      <w:r w:rsidR="00F20C4E">
        <w:rPr>
          <w:rFonts w:asciiTheme="minorHAnsi" w:hAnsiTheme="minorHAnsi"/>
        </w:rPr>
        <w:t xml:space="preserve"> </w:t>
      </w:r>
      <w:r w:rsidR="006F2DC3">
        <w:rPr>
          <w:rFonts w:asciiTheme="minorHAnsi" w:hAnsiTheme="minorHAnsi"/>
        </w:rPr>
        <w:t xml:space="preserve">partie générale valable pour tout type d’épidémie et de </w:t>
      </w:r>
      <w:r w:rsidR="00BA24A4">
        <w:rPr>
          <w:rFonts w:asciiTheme="minorHAnsi" w:hAnsiTheme="minorHAnsi"/>
        </w:rPr>
        <w:t>2</w:t>
      </w:r>
      <w:r w:rsidR="006F2DC3">
        <w:rPr>
          <w:rFonts w:asciiTheme="minorHAnsi" w:hAnsiTheme="minorHAnsi"/>
        </w:rPr>
        <w:t xml:space="preserve"> checklists complémentaires à compléter en fonction du type de pathogène</w:t>
      </w:r>
      <w:r w:rsidR="003F672D">
        <w:rPr>
          <w:rFonts w:asciiTheme="minorHAnsi" w:hAnsiTheme="minorHAnsi"/>
        </w:rPr>
        <w:t xml:space="preserve"> suspecté ou identifié</w:t>
      </w:r>
      <w:r w:rsidR="00F20C4E">
        <w:rPr>
          <w:rFonts w:asciiTheme="minorHAnsi" w:hAnsiTheme="minorHAnsi"/>
        </w:rPr>
        <w:t> :</w:t>
      </w:r>
    </w:p>
    <w:p w14:paraId="25CA1FF9" w14:textId="650CDEE1" w:rsidR="00BA24A4" w:rsidRDefault="00BA24A4" w:rsidP="00BA24A4">
      <w:pPr>
        <w:pStyle w:val="Paragraphedeliste"/>
        <w:numPr>
          <w:ilvl w:val="0"/>
          <w:numId w:val="5"/>
        </w:num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Infections respiratoires aigües (IRA) : Grippe, </w:t>
      </w:r>
      <w:r w:rsidR="007716E9">
        <w:rPr>
          <w:rFonts w:asciiTheme="minorHAnsi" w:hAnsiTheme="minorHAnsi"/>
        </w:rPr>
        <w:t>C</w:t>
      </w:r>
      <w:r w:rsidR="009C0F0E">
        <w:rPr>
          <w:rFonts w:asciiTheme="minorHAnsi" w:hAnsiTheme="minorHAnsi"/>
        </w:rPr>
        <w:t>ovid</w:t>
      </w:r>
      <w:r>
        <w:rPr>
          <w:rFonts w:asciiTheme="minorHAnsi" w:hAnsiTheme="minorHAnsi"/>
        </w:rPr>
        <w:t>-19, VRS</w:t>
      </w:r>
    </w:p>
    <w:p w14:paraId="6FE48511" w14:textId="1E7AD311" w:rsidR="00BA24A4" w:rsidRPr="00BA24A4" w:rsidRDefault="00BA24A4" w:rsidP="00BA24A4">
      <w:pPr>
        <w:pStyle w:val="Paragraphedeliste"/>
        <w:numPr>
          <w:ilvl w:val="0"/>
          <w:numId w:val="5"/>
        </w:num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Gastro-entérites aigües (GEA)</w:t>
      </w:r>
    </w:p>
    <w:p w14:paraId="006D19DC" w14:textId="77777777" w:rsidR="0055034C" w:rsidRDefault="0055034C" w:rsidP="00CD77E3">
      <w:pPr>
        <w:spacing w:after="0"/>
        <w:rPr>
          <w:rFonts w:asciiTheme="minorHAnsi" w:hAnsiTheme="minorHAnsi"/>
        </w:rPr>
      </w:pPr>
    </w:p>
    <w:p w14:paraId="03B54583" w14:textId="781B819A" w:rsidR="002F5F43" w:rsidRDefault="0055034C" w:rsidP="0055034C">
      <w:pPr>
        <w:spacing w:after="0"/>
        <w:jc w:val="center"/>
      </w:pPr>
      <w:r>
        <w:rPr>
          <w:rFonts w:asciiTheme="minorHAnsi" w:hAnsiTheme="minorHAnsi"/>
          <w:noProof/>
          <w:sz w:val="16"/>
          <w:szCs w:val="16"/>
          <w:lang w:eastAsia="fr-FR"/>
        </w:rPr>
        <w:drawing>
          <wp:inline distT="0" distB="0" distL="0" distR="0" wp14:anchorId="6EA2B145" wp14:editId="54DF3F48">
            <wp:extent cx="4563570" cy="1416817"/>
            <wp:effectExtent l="0" t="0" r="889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988"/>
                    <a:stretch/>
                  </pic:blipFill>
                  <pic:spPr bwMode="auto">
                    <a:xfrm>
                      <a:off x="0" y="0"/>
                      <a:ext cx="4595409" cy="1426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F5F43">
        <w:br w:type="page"/>
      </w:r>
    </w:p>
    <w:p w14:paraId="5C385475" w14:textId="61039C46" w:rsidR="002F5F43" w:rsidRPr="00E56AC0" w:rsidRDefault="003D78F3" w:rsidP="006563ED">
      <w:pPr>
        <w:pStyle w:val="Titre1"/>
        <w:shd w:val="clear" w:color="auto" w:fill="002060"/>
        <w:ind w:left="-567" w:right="-567"/>
        <w:jc w:val="center"/>
        <w:rPr>
          <w:rFonts w:asciiTheme="minorHAnsi" w:hAnsiTheme="minorHAnsi"/>
          <w:color w:val="FFFFFF" w:themeColor="background1"/>
          <w:sz w:val="36"/>
        </w:rPr>
      </w:pPr>
      <w:bookmarkStart w:id="0" w:name="_Toc181188822"/>
      <w:r>
        <w:rPr>
          <w:rFonts w:asciiTheme="minorHAnsi" w:hAnsiTheme="minorHAnsi"/>
          <w:color w:val="FFFFFF" w:themeColor="background1"/>
          <w:sz w:val="36"/>
        </w:rPr>
        <w:lastRenderedPageBreak/>
        <w:t>G</w:t>
      </w:r>
      <w:r w:rsidR="00023BE4" w:rsidRPr="00E56AC0">
        <w:rPr>
          <w:rFonts w:asciiTheme="minorHAnsi" w:hAnsiTheme="minorHAnsi"/>
          <w:color w:val="FFFFFF" w:themeColor="background1"/>
          <w:sz w:val="36"/>
        </w:rPr>
        <w:t>estion d’une épidémie en ESMS</w:t>
      </w:r>
      <w:r>
        <w:rPr>
          <w:rFonts w:asciiTheme="minorHAnsi" w:hAnsiTheme="minorHAnsi"/>
          <w:color w:val="FFFFFF" w:themeColor="background1"/>
          <w:sz w:val="36"/>
        </w:rPr>
        <w:t xml:space="preserve"> – Tout type d’épidémie</w:t>
      </w:r>
      <w:bookmarkEnd w:id="0"/>
    </w:p>
    <w:p w14:paraId="228308EB" w14:textId="77777777" w:rsidR="00E56AC0" w:rsidRPr="00E56AC0" w:rsidRDefault="00E56AC0" w:rsidP="00E56AC0"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2A7161" wp14:editId="704C7DC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76300" cy="247650"/>
                <wp:effectExtent l="0" t="0" r="0" b="0"/>
                <wp:wrapNone/>
                <wp:docPr id="17" name="Rectangle à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945A98" w14:textId="77777777" w:rsidR="00310175" w:rsidRPr="00E56AC0" w:rsidRDefault="00310175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Investigation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2A7161" id="Rectangle à coins arrondis 17" o:spid="_x0000_s1026" style="position:absolute;margin-left:0;margin-top:-.05pt;width:69pt;height:19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" fillcolor="#c6d9f1" stroked="f" strokeweight="1pt">
                <v:stroke joinstyle="miter"/>
                <v:textbox>
                  <w:txbxContent>
                    <w:p w14:paraId="3C945A98" w14:textId="77777777" w:rsidR="00310175" w:rsidRPr="00E56AC0" w:rsidRDefault="00310175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Investigation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828945" wp14:editId="47D902A5">
                <wp:simplePos x="0" y="0"/>
                <wp:positionH relativeFrom="column">
                  <wp:posOffset>965200</wp:posOffset>
                </wp:positionH>
                <wp:positionV relativeFrom="paragraph">
                  <wp:posOffset>5715</wp:posOffset>
                </wp:positionV>
                <wp:extent cx="876300" cy="247650"/>
                <wp:effectExtent l="0" t="0" r="0" b="0"/>
                <wp:wrapNone/>
                <wp:docPr id="18" name="Rectangle à coins arrond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F2DBD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C27B6C" w14:textId="77777777" w:rsidR="00310175" w:rsidRPr="00E56AC0" w:rsidRDefault="00310175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Communication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828945" id="Rectangle à coins arrondis 18" o:spid="_x0000_s1027" style="position:absolute;margin-left:76pt;margin-top:.45pt;width:69pt;height:19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" fillcolor="#f2dbdb" stroked="f" strokeweight="1pt">
                <v:stroke joinstyle="miter"/>
                <v:textbox>
                  <w:txbxContent>
                    <w:p w14:paraId="7AC27B6C" w14:textId="77777777" w:rsidR="00310175" w:rsidRPr="00E56AC0" w:rsidRDefault="00310175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Communication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4740F7" wp14:editId="27943972">
                <wp:simplePos x="0" y="0"/>
                <wp:positionH relativeFrom="column">
                  <wp:posOffset>1917700</wp:posOffset>
                </wp:positionH>
                <wp:positionV relativeFrom="paragraph">
                  <wp:posOffset>-635</wp:posOffset>
                </wp:positionV>
                <wp:extent cx="876300" cy="247650"/>
                <wp:effectExtent l="0" t="0" r="0" b="0"/>
                <wp:wrapNone/>
                <wp:docPr id="19" name="Rectangle à coins arrond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EAF1D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020B8B" w14:textId="77777777" w:rsidR="00310175" w:rsidRPr="00E56AC0" w:rsidRDefault="00310175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4740F7" id="Rectangle à coins arrondis 19" o:spid="_x0000_s1028" style="position:absolute;margin-left:151pt;margin-top:-.05pt;width:69pt;height:19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" fillcolor="#eaf1dd" stroked="f" strokeweight="1pt">
                <v:stroke joinstyle="miter"/>
                <v:textbox>
                  <w:txbxContent>
                    <w:p w14:paraId="08020B8B" w14:textId="77777777" w:rsidR="00310175" w:rsidRPr="00E56AC0" w:rsidRDefault="00310175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Formation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6C8BAC" wp14:editId="6B374DB4">
                <wp:simplePos x="0" y="0"/>
                <wp:positionH relativeFrom="column">
                  <wp:posOffset>2870200</wp:posOffset>
                </wp:positionH>
                <wp:positionV relativeFrom="paragraph">
                  <wp:posOffset>-635</wp:posOffset>
                </wp:positionV>
                <wp:extent cx="876300" cy="247650"/>
                <wp:effectExtent l="0" t="0" r="0" b="0"/>
                <wp:wrapNone/>
                <wp:docPr id="20" name="Rectangle à coins arrond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60846E" w14:textId="77777777" w:rsidR="00310175" w:rsidRPr="00E56AC0" w:rsidRDefault="00310175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Soin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6C8BAC" id="Rectangle à coins arrondis 20" o:spid="_x0000_s1029" style="position:absolute;margin-left:226pt;margin-top:-.05pt;width:69pt;height:19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" fillcolor="#d9d9d9" stroked="f" strokeweight="1pt">
                <v:stroke joinstyle="miter"/>
                <v:textbox>
                  <w:txbxContent>
                    <w:p w14:paraId="6F60846E" w14:textId="77777777" w:rsidR="00310175" w:rsidRPr="00E56AC0" w:rsidRDefault="00310175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Soin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ACD4EC" wp14:editId="5871362D">
                <wp:simplePos x="0" y="0"/>
                <wp:positionH relativeFrom="column">
                  <wp:posOffset>3822700</wp:posOffset>
                </wp:positionH>
                <wp:positionV relativeFrom="paragraph">
                  <wp:posOffset>5715</wp:posOffset>
                </wp:positionV>
                <wp:extent cx="876300" cy="247650"/>
                <wp:effectExtent l="0" t="0" r="0" b="0"/>
                <wp:wrapNone/>
                <wp:docPr id="21" name="Rectangle à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FABF8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9536A2" w14:textId="77777777" w:rsidR="00310175" w:rsidRPr="00E56AC0" w:rsidRDefault="00310175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Organisation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ACD4EC" id="Rectangle à coins arrondis 21" o:spid="_x0000_s1030" style="position:absolute;margin-left:301pt;margin-top:.45pt;width:69pt;height:19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" fillcolor="#fabf8f" stroked="f" strokeweight="1pt">
                <v:stroke joinstyle="miter"/>
                <v:textbox>
                  <w:txbxContent>
                    <w:p w14:paraId="049536A2" w14:textId="77777777" w:rsidR="00310175" w:rsidRPr="00E56AC0" w:rsidRDefault="00310175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Organisation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7D85013" w14:textId="77777777" w:rsidR="0071353B" w:rsidRDefault="0071353B" w:rsidP="0071353B"/>
    <w:p w14:paraId="2D48D2F0" w14:textId="24C6C09F" w:rsidR="00CF6D94" w:rsidRPr="00E56AC0" w:rsidRDefault="00CF6D94" w:rsidP="00CF6D94">
      <w:pPr>
        <w:pStyle w:val="Titre2"/>
        <w:rPr>
          <w:rFonts w:asciiTheme="minorHAnsi" w:hAnsiTheme="minorHAnsi"/>
          <w:sz w:val="32"/>
        </w:rPr>
      </w:pPr>
      <w:bookmarkStart w:id="1" w:name="_Toc181188823"/>
      <w:r w:rsidRPr="00E56AC0">
        <w:rPr>
          <w:rFonts w:asciiTheme="minorHAnsi" w:hAnsiTheme="minorHAnsi"/>
          <w:sz w:val="32"/>
        </w:rPr>
        <w:t>Mesures immédiates (dans les 24 à 48h)</w:t>
      </w:r>
      <w:bookmarkEnd w:id="1"/>
    </w:p>
    <w:p w14:paraId="37324DCE" w14:textId="77777777" w:rsidR="00CF6D94" w:rsidRPr="00CF6D94" w:rsidRDefault="00CF6D94" w:rsidP="00023BE4">
      <w:pPr>
        <w:pStyle w:val="Sansinterligne"/>
      </w:pPr>
    </w:p>
    <w:tbl>
      <w:tblPr>
        <w:tblStyle w:val="Grilledutableau"/>
        <w:tblW w:w="11482" w:type="dxa"/>
        <w:jc w:val="center"/>
        <w:tblBorders>
          <w:top w:val="dashSmallGap" w:sz="4" w:space="0" w:color="A6A6A6" w:themeColor="background1" w:themeShade="A6"/>
          <w:left w:val="dashSmallGap" w:sz="4" w:space="0" w:color="A6A6A6" w:themeColor="background1" w:themeShade="A6"/>
          <w:bottom w:val="dashSmallGap" w:sz="4" w:space="0" w:color="A6A6A6" w:themeColor="background1" w:themeShade="A6"/>
          <w:right w:val="dashSmallGap" w:sz="4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521"/>
        <w:gridCol w:w="419"/>
        <w:gridCol w:w="426"/>
        <w:gridCol w:w="1275"/>
        <w:gridCol w:w="2415"/>
      </w:tblGrid>
      <w:tr w:rsidR="009955E3" w:rsidRPr="00E56AC0" w14:paraId="27B3BCA0" w14:textId="77777777" w:rsidTr="0088619E">
        <w:trPr>
          <w:jc w:val="center"/>
        </w:trPr>
        <w:tc>
          <w:tcPr>
            <w:tcW w:w="426" w:type="dxa"/>
            <w:vAlign w:val="center"/>
          </w:tcPr>
          <w:p w14:paraId="1D961396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N°</w:t>
            </w:r>
          </w:p>
        </w:tc>
        <w:tc>
          <w:tcPr>
            <w:tcW w:w="6521" w:type="dxa"/>
            <w:vAlign w:val="center"/>
          </w:tcPr>
          <w:p w14:paraId="217A2874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Items</w:t>
            </w:r>
          </w:p>
        </w:tc>
        <w:tc>
          <w:tcPr>
            <w:tcW w:w="419" w:type="dxa"/>
            <w:vAlign w:val="center"/>
          </w:tcPr>
          <w:p w14:paraId="666E9E24" w14:textId="77777777" w:rsidR="009955E3" w:rsidRPr="00E56AC0" w:rsidRDefault="009955E3" w:rsidP="0088619E">
            <w:pPr>
              <w:pStyle w:val="Sansinterligne"/>
              <w:ind w:left="-109" w:right="-108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Oui</w:t>
            </w:r>
          </w:p>
        </w:tc>
        <w:tc>
          <w:tcPr>
            <w:tcW w:w="426" w:type="dxa"/>
            <w:vAlign w:val="center"/>
          </w:tcPr>
          <w:p w14:paraId="3CB5A72A" w14:textId="77777777" w:rsidR="009955E3" w:rsidRPr="00E56AC0" w:rsidRDefault="009955E3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Non</w:t>
            </w:r>
          </w:p>
        </w:tc>
        <w:tc>
          <w:tcPr>
            <w:tcW w:w="1275" w:type="dxa"/>
            <w:vAlign w:val="center"/>
          </w:tcPr>
          <w:p w14:paraId="1FDAD92A" w14:textId="77777777" w:rsidR="009955E3" w:rsidRDefault="009955E3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Date de </w:t>
            </w:r>
          </w:p>
          <w:p w14:paraId="29C9F11B" w14:textId="77777777" w:rsidR="009955E3" w:rsidRPr="00E56AC0" w:rsidRDefault="009955E3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mise en œuvre</w:t>
            </w:r>
          </w:p>
        </w:tc>
        <w:tc>
          <w:tcPr>
            <w:tcW w:w="2415" w:type="dxa"/>
            <w:vAlign w:val="center"/>
          </w:tcPr>
          <w:p w14:paraId="43337246" w14:textId="77777777" w:rsidR="009955E3" w:rsidRPr="00E56AC0" w:rsidRDefault="009955E3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Commentaires</w:t>
            </w:r>
          </w:p>
        </w:tc>
      </w:tr>
      <w:tr w:rsidR="009955E3" w:rsidRPr="00E56AC0" w14:paraId="160771E9" w14:textId="77777777" w:rsidTr="0088619E">
        <w:trPr>
          <w:jc w:val="center"/>
        </w:trPr>
        <w:tc>
          <w:tcPr>
            <w:tcW w:w="426" w:type="dxa"/>
            <w:shd w:val="clear" w:color="auto" w:fill="C6D9F1"/>
            <w:vAlign w:val="center"/>
          </w:tcPr>
          <w:p w14:paraId="35580DC2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6521" w:type="dxa"/>
            <w:shd w:val="clear" w:color="auto" w:fill="C6D9F1"/>
            <w:vAlign w:val="center"/>
          </w:tcPr>
          <w:p w14:paraId="0E1497D5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La démarche diagnostique est lancée et les prélèvements microbiologiques réalisés, ou le micro-organisme responsable est identifié.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419" w:type="dxa"/>
            <w:shd w:val="clear" w:color="auto" w:fill="C6D9F1"/>
            <w:vAlign w:val="center"/>
          </w:tcPr>
          <w:p w14:paraId="47117D60" w14:textId="77777777" w:rsidR="009955E3" w:rsidRPr="00E56AC0" w:rsidRDefault="009955E3" w:rsidP="0088619E">
            <w:pPr>
              <w:pStyle w:val="Sansinterligne"/>
              <w:ind w:left="-114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426" w:type="dxa"/>
            <w:shd w:val="clear" w:color="auto" w:fill="C6D9F1"/>
            <w:vAlign w:val="center"/>
          </w:tcPr>
          <w:p w14:paraId="0503B228" w14:textId="77777777" w:rsidR="009955E3" w:rsidRPr="00E56AC0" w:rsidRDefault="009955E3" w:rsidP="0088619E">
            <w:pPr>
              <w:pStyle w:val="Sansinterligne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75" w:type="dxa"/>
            <w:shd w:val="clear" w:color="auto" w:fill="C6D9F1"/>
            <w:vAlign w:val="center"/>
          </w:tcPr>
          <w:p w14:paraId="79D659AE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C6D9F1"/>
          </w:tcPr>
          <w:p w14:paraId="2F3B6E69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955E3" w:rsidRPr="00E56AC0" w14:paraId="4D725BD6" w14:textId="77777777" w:rsidTr="0088619E">
        <w:trPr>
          <w:jc w:val="center"/>
        </w:trPr>
        <w:tc>
          <w:tcPr>
            <w:tcW w:w="426" w:type="dxa"/>
            <w:shd w:val="clear" w:color="auto" w:fill="C6D9F1"/>
            <w:vAlign w:val="center"/>
          </w:tcPr>
          <w:p w14:paraId="36A9C13A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521" w:type="dxa"/>
            <w:shd w:val="clear" w:color="auto" w:fill="C6D9F1"/>
            <w:vAlign w:val="center"/>
          </w:tcPr>
          <w:p w14:paraId="29668FC9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La définition du cas est établie de manière précise et acquise.</w:t>
            </w:r>
          </w:p>
        </w:tc>
        <w:tc>
          <w:tcPr>
            <w:tcW w:w="419" w:type="dxa"/>
            <w:shd w:val="clear" w:color="auto" w:fill="C6D9F1"/>
            <w:vAlign w:val="center"/>
          </w:tcPr>
          <w:p w14:paraId="5EA6D0F5" w14:textId="77777777" w:rsidR="009955E3" w:rsidRPr="00E56AC0" w:rsidRDefault="009955E3" w:rsidP="0088619E">
            <w:pPr>
              <w:pStyle w:val="Sansinterligne"/>
              <w:ind w:right="-108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426" w:type="dxa"/>
            <w:shd w:val="clear" w:color="auto" w:fill="C6D9F1"/>
            <w:vAlign w:val="center"/>
          </w:tcPr>
          <w:p w14:paraId="40AB3706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75" w:type="dxa"/>
            <w:shd w:val="clear" w:color="auto" w:fill="C6D9F1"/>
            <w:vAlign w:val="center"/>
          </w:tcPr>
          <w:p w14:paraId="036AA9DD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C6D9F1"/>
          </w:tcPr>
          <w:p w14:paraId="2E033E1B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955E3" w:rsidRPr="00E56AC0" w14:paraId="0E9FB540" w14:textId="77777777" w:rsidTr="0088619E">
        <w:trPr>
          <w:jc w:val="center"/>
        </w:trPr>
        <w:tc>
          <w:tcPr>
            <w:tcW w:w="426" w:type="dxa"/>
            <w:shd w:val="clear" w:color="auto" w:fill="C6D9F1"/>
            <w:vAlign w:val="center"/>
          </w:tcPr>
          <w:p w14:paraId="373A0C44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521" w:type="dxa"/>
            <w:shd w:val="clear" w:color="auto" w:fill="C6D9F1"/>
            <w:vAlign w:val="center"/>
          </w:tcPr>
          <w:p w14:paraId="48F55948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Le cas source/zéro (résident ou professionnel) est recherché.</w:t>
            </w:r>
          </w:p>
        </w:tc>
        <w:tc>
          <w:tcPr>
            <w:tcW w:w="419" w:type="dxa"/>
            <w:shd w:val="clear" w:color="auto" w:fill="C6D9F1"/>
            <w:vAlign w:val="center"/>
          </w:tcPr>
          <w:p w14:paraId="076EEB10" w14:textId="77777777" w:rsidR="009955E3" w:rsidRPr="00E56AC0" w:rsidRDefault="009955E3" w:rsidP="0088619E">
            <w:pPr>
              <w:pStyle w:val="Sansinterligne"/>
              <w:ind w:right="-108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426" w:type="dxa"/>
            <w:shd w:val="clear" w:color="auto" w:fill="C6D9F1"/>
            <w:vAlign w:val="center"/>
          </w:tcPr>
          <w:p w14:paraId="453C785D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75" w:type="dxa"/>
            <w:shd w:val="clear" w:color="auto" w:fill="C6D9F1"/>
            <w:vAlign w:val="center"/>
          </w:tcPr>
          <w:p w14:paraId="3BE2606D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C6D9F1"/>
          </w:tcPr>
          <w:p w14:paraId="769A0ADD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955E3" w:rsidRPr="00E56AC0" w14:paraId="7966ABFF" w14:textId="77777777" w:rsidTr="0088619E">
        <w:trPr>
          <w:jc w:val="center"/>
        </w:trPr>
        <w:tc>
          <w:tcPr>
            <w:tcW w:w="426" w:type="dxa"/>
            <w:shd w:val="clear" w:color="auto" w:fill="C6D9F1"/>
            <w:vAlign w:val="center"/>
          </w:tcPr>
          <w:p w14:paraId="1FF9208F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521" w:type="dxa"/>
            <w:shd w:val="clear" w:color="auto" w:fill="C6D9F1"/>
            <w:vAlign w:val="center"/>
          </w:tcPr>
          <w:p w14:paraId="3362CC4A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Les cas confirmés, probables ou possibles, parmi les résidents et le personnel, sont comptabili</w:t>
            </w: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>és.</w:t>
            </w:r>
          </w:p>
        </w:tc>
        <w:tc>
          <w:tcPr>
            <w:tcW w:w="419" w:type="dxa"/>
            <w:shd w:val="clear" w:color="auto" w:fill="C6D9F1"/>
            <w:vAlign w:val="center"/>
          </w:tcPr>
          <w:p w14:paraId="70441184" w14:textId="77777777" w:rsidR="009955E3" w:rsidRPr="00E56AC0" w:rsidRDefault="009955E3" w:rsidP="0088619E">
            <w:pPr>
              <w:pStyle w:val="Sansinterligne"/>
              <w:ind w:right="-108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426" w:type="dxa"/>
            <w:shd w:val="clear" w:color="auto" w:fill="C6D9F1"/>
            <w:vAlign w:val="center"/>
          </w:tcPr>
          <w:p w14:paraId="7E60DE99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75" w:type="dxa"/>
            <w:shd w:val="clear" w:color="auto" w:fill="C6D9F1"/>
            <w:vAlign w:val="center"/>
          </w:tcPr>
          <w:p w14:paraId="65489847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C6D9F1"/>
          </w:tcPr>
          <w:p w14:paraId="2D06D002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955E3" w:rsidRPr="00E56AC0" w14:paraId="7A98C26A" w14:textId="77777777" w:rsidTr="0088619E">
        <w:trPr>
          <w:jc w:val="center"/>
        </w:trPr>
        <w:tc>
          <w:tcPr>
            <w:tcW w:w="426" w:type="dxa"/>
            <w:shd w:val="clear" w:color="auto" w:fill="C6D9F1"/>
            <w:vAlign w:val="center"/>
          </w:tcPr>
          <w:p w14:paraId="72E15C94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6521" w:type="dxa"/>
            <w:shd w:val="clear" w:color="auto" w:fill="C6D9F1"/>
            <w:vAlign w:val="center"/>
          </w:tcPr>
          <w:p w14:paraId="4AA99F36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Les unités où sont survenus les cas sont identifié</w:t>
            </w:r>
            <w:r>
              <w:rPr>
                <w:rFonts w:asciiTheme="minorHAnsi" w:hAnsiTheme="minorHAnsi"/>
                <w:sz w:val="20"/>
                <w:szCs w:val="20"/>
              </w:rPr>
              <w:t>e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>s.</w:t>
            </w:r>
          </w:p>
        </w:tc>
        <w:tc>
          <w:tcPr>
            <w:tcW w:w="419" w:type="dxa"/>
            <w:shd w:val="clear" w:color="auto" w:fill="C6D9F1"/>
            <w:vAlign w:val="center"/>
          </w:tcPr>
          <w:p w14:paraId="684DC7C9" w14:textId="77777777" w:rsidR="009955E3" w:rsidRPr="00E56AC0" w:rsidRDefault="009955E3" w:rsidP="0088619E">
            <w:pPr>
              <w:pStyle w:val="Sansinterligne"/>
              <w:ind w:right="-108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426" w:type="dxa"/>
            <w:shd w:val="clear" w:color="auto" w:fill="C6D9F1"/>
            <w:vAlign w:val="center"/>
          </w:tcPr>
          <w:p w14:paraId="0AF65CD0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75" w:type="dxa"/>
            <w:shd w:val="clear" w:color="auto" w:fill="C6D9F1"/>
            <w:vAlign w:val="center"/>
          </w:tcPr>
          <w:p w14:paraId="28535588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C6D9F1"/>
          </w:tcPr>
          <w:p w14:paraId="2004FE34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955E3" w:rsidRPr="00E56AC0" w14:paraId="2CA1464E" w14:textId="77777777" w:rsidTr="0088619E">
        <w:trPr>
          <w:jc w:val="center"/>
        </w:trPr>
        <w:tc>
          <w:tcPr>
            <w:tcW w:w="426" w:type="dxa"/>
            <w:shd w:val="clear" w:color="auto" w:fill="F2DBDB"/>
            <w:vAlign w:val="center"/>
          </w:tcPr>
          <w:p w14:paraId="51675F2F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6521" w:type="dxa"/>
            <w:shd w:val="clear" w:color="auto" w:fill="F2DBDB"/>
            <w:vAlign w:val="center"/>
          </w:tcPr>
          <w:p w14:paraId="05BB5F86" w14:textId="3E3454B1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Un signalement interne a été réalisé à la Direction, au médecin coordonnateur, à l’EOH/EMH et à la médecine du travail le cas échéant.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419" w:type="dxa"/>
            <w:shd w:val="clear" w:color="auto" w:fill="F2DBDB"/>
            <w:vAlign w:val="center"/>
          </w:tcPr>
          <w:p w14:paraId="004C5C2B" w14:textId="77777777" w:rsidR="009955E3" w:rsidRPr="00E56AC0" w:rsidRDefault="009955E3" w:rsidP="0088619E">
            <w:pPr>
              <w:pStyle w:val="Sansinterligne"/>
              <w:ind w:right="-108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426" w:type="dxa"/>
            <w:shd w:val="clear" w:color="auto" w:fill="F2DBDB"/>
            <w:vAlign w:val="center"/>
          </w:tcPr>
          <w:p w14:paraId="0C7891D9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75" w:type="dxa"/>
            <w:shd w:val="clear" w:color="auto" w:fill="F2DBDB"/>
            <w:vAlign w:val="center"/>
          </w:tcPr>
          <w:p w14:paraId="087FFC77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2DBDB"/>
          </w:tcPr>
          <w:p w14:paraId="31051FCA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955E3" w:rsidRPr="00E56AC0" w14:paraId="6BAE57A1" w14:textId="77777777" w:rsidTr="0088619E">
        <w:trPr>
          <w:jc w:val="center"/>
        </w:trPr>
        <w:tc>
          <w:tcPr>
            <w:tcW w:w="426" w:type="dxa"/>
            <w:shd w:val="clear" w:color="auto" w:fill="FABF8F"/>
            <w:vAlign w:val="center"/>
          </w:tcPr>
          <w:p w14:paraId="4212DA94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6521" w:type="dxa"/>
            <w:shd w:val="clear" w:color="auto" w:fill="FABF8F"/>
            <w:vAlign w:val="center"/>
          </w:tcPr>
          <w:p w14:paraId="68583B1A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Les cas confirmés ou suspects sont maintenus en chambre dans la mesure du possible.</w:t>
            </w:r>
          </w:p>
        </w:tc>
        <w:tc>
          <w:tcPr>
            <w:tcW w:w="419" w:type="dxa"/>
            <w:shd w:val="clear" w:color="auto" w:fill="FABF8F"/>
            <w:vAlign w:val="center"/>
          </w:tcPr>
          <w:p w14:paraId="1BE03E65" w14:textId="77777777" w:rsidR="009955E3" w:rsidRPr="00E56AC0" w:rsidRDefault="009955E3" w:rsidP="0088619E">
            <w:pPr>
              <w:pStyle w:val="Sansinterligne"/>
              <w:ind w:right="-108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426" w:type="dxa"/>
            <w:shd w:val="clear" w:color="auto" w:fill="FABF8F"/>
            <w:vAlign w:val="center"/>
          </w:tcPr>
          <w:p w14:paraId="04C67C64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75" w:type="dxa"/>
            <w:shd w:val="clear" w:color="auto" w:fill="FABF8F"/>
            <w:vAlign w:val="center"/>
          </w:tcPr>
          <w:p w14:paraId="4D9EB7AF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ABF8F"/>
          </w:tcPr>
          <w:p w14:paraId="5CF9869F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955E3" w:rsidRPr="00E56AC0" w14:paraId="32AF6CD7" w14:textId="77777777" w:rsidTr="0088619E">
        <w:trPr>
          <w:jc w:val="center"/>
        </w:trPr>
        <w:tc>
          <w:tcPr>
            <w:tcW w:w="426" w:type="dxa"/>
            <w:shd w:val="clear" w:color="auto" w:fill="FABF8F"/>
            <w:vAlign w:val="center"/>
          </w:tcPr>
          <w:p w14:paraId="1A649B79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6521" w:type="dxa"/>
            <w:shd w:val="clear" w:color="auto" w:fill="FABF8F"/>
            <w:vAlign w:val="center"/>
          </w:tcPr>
          <w:p w14:paraId="20AD3EA9" w14:textId="78A1CDC0" w:rsidR="000314AA" w:rsidRPr="00E56AC0" w:rsidRDefault="000314AA" w:rsidP="004B0E7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Les repas communs </w:t>
            </w:r>
            <w:r w:rsidR="009955E3" w:rsidRPr="00E56AC0">
              <w:rPr>
                <w:rFonts w:asciiTheme="minorHAnsi" w:hAnsiTheme="minorHAnsi"/>
                <w:sz w:val="20"/>
                <w:szCs w:val="20"/>
              </w:rPr>
              <w:t xml:space="preserve">et activités collectives sont </w:t>
            </w:r>
            <w:r w:rsidR="003E01C9">
              <w:rPr>
                <w:rFonts w:asciiTheme="minorHAnsi" w:hAnsiTheme="minorHAnsi"/>
                <w:sz w:val="20"/>
                <w:szCs w:val="20"/>
              </w:rPr>
              <w:t>réfléchis de manière à limiter les expositions (r</w:t>
            </w:r>
            <w:r w:rsidR="003E01C9" w:rsidRPr="003E01C9">
              <w:rPr>
                <w:rFonts w:asciiTheme="minorHAnsi" w:hAnsiTheme="minorHAnsi"/>
                <w:sz w:val="20"/>
                <w:szCs w:val="20"/>
              </w:rPr>
              <w:t>epas en chambre ou table</w:t>
            </w:r>
            <w:r w:rsidR="003E01C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E01C9" w:rsidRPr="003E01C9">
              <w:rPr>
                <w:rFonts w:asciiTheme="minorHAnsi" w:hAnsiTheme="minorHAnsi"/>
                <w:sz w:val="20"/>
                <w:szCs w:val="20"/>
              </w:rPr>
              <w:t>isolée</w:t>
            </w:r>
            <w:r w:rsidR="003E01C9">
              <w:rPr>
                <w:rFonts w:asciiTheme="minorHAnsi" w:hAnsiTheme="minorHAnsi"/>
                <w:sz w:val="20"/>
                <w:szCs w:val="20"/>
              </w:rPr>
              <w:t xml:space="preserve"> si symptomatique ; </w:t>
            </w:r>
            <w:r w:rsidR="003E01C9" w:rsidRPr="003E01C9">
              <w:rPr>
                <w:rFonts w:asciiTheme="minorHAnsi" w:hAnsiTheme="minorHAnsi"/>
                <w:sz w:val="20"/>
                <w:szCs w:val="20"/>
              </w:rPr>
              <w:t>limitation</w:t>
            </w:r>
            <w:r w:rsidR="003E01C9">
              <w:rPr>
                <w:rFonts w:asciiTheme="minorHAnsi" w:hAnsiTheme="minorHAnsi"/>
                <w:sz w:val="20"/>
                <w:szCs w:val="20"/>
              </w:rPr>
              <w:t>/</w:t>
            </w:r>
            <w:r w:rsidR="003E01C9" w:rsidRPr="003E01C9">
              <w:rPr>
                <w:rFonts w:asciiTheme="minorHAnsi" w:hAnsiTheme="minorHAnsi"/>
                <w:sz w:val="20"/>
                <w:szCs w:val="20"/>
              </w:rPr>
              <w:t xml:space="preserve">réduction des activités </w:t>
            </w:r>
            <w:r w:rsidR="003E01C9">
              <w:rPr>
                <w:rFonts w:asciiTheme="minorHAnsi" w:hAnsiTheme="minorHAnsi"/>
                <w:sz w:val="20"/>
                <w:szCs w:val="20"/>
              </w:rPr>
              <w:t xml:space="preserve">collectives avec </w:t>
            </w:r>
            <w:r w:rsidR="003E01C9" w:rsidRPr="003E01C9">
              <w:rPr>
                <w:rFonts w:asciiTheme="minorHAnsi" w:hAnsiTheme="minorHAnsi"/>
                <w:sz w:val="20"/>
                <w:szCs w:val="20"/>
              </w:rPr>
              <w:t xml:space="preserve">cloisonnement </w:t>
            </w:r>
            <w:r w:rsidR="003E01C9">
              <w:rPr>
                <w:rFonts w:asciiTheme="minorHAnsi" w:hAnsiTheme="minorHAnsi"/>
                <w:sz w:val="20"/>
                <w:szCs w:val="20"/>
              </w:rPr>
              <w:t>en</w:t>
            </w:r>
            <w:r w:rsidR="003E01C9" w:rsidRPr="003E01C9">
              <w:rPr>
                <w:rFonts w:asciiTheme="minorHAnsi" w:hAnsiTheme="minorHAnsi"/>
                <w:sz w:val="20"/>
                <w:szCs w:val="20"/>
              </w:rPr>
              <w:t xml:space="preserve"> groupes</w:t>
            </w:r>
            <w:r w:rsidR="003E01C9">
              <w:rPr>
                <w:rFonts w:asciiTheme="minorHAnsi" w:hAnsiTheme="minorHAnsi"/>
                <w:sz w:val="20"/>
                <w:szCs w:val="20"/>
              </w:rPr>
              <w:t>)</w:t>
            </w:r>
            <w:r w:rsidR="00CF6D94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419" w:type="dxa"/>
            <w:shd w:val="clear" w:color="auto" w:fill="FABF8F"/>
            <w:vAlign w:val="center"/>
          </w:tcPr>
          <w:p w14:paraId="31499ABC" w14:textId="77777777" w:rsidR="009955E3" w:rsidRPr="00E56AC0" w:rsidRDefault="009955E3" w:rsidP="0088619E">
            <w:pPr>
              <w:pStyle w:val="Sansinterligne"/>
              <w:ind w:right="-108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426" w:type="dxa"/>
            <w:shd w:val="clear" w:color="auto" w:fill="FABF8F"/>
            <w:vAlign w:val="center"/>
          </w:tcPr>
          <w:p w14:paraId="6FC1E0C1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75" w:type="dxa"/>
            <w:shd w:val="clear" w:color="auto" w:fill="FABF8F"/>
            <w:vAlign w:val="center"/>
          </w:tcPr>
          <w:p w14:paraId="7BD850BC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ABF8F"/>
          </w:tcPr>
          <w:p w14:paraId="349E299E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92D17" w:rsidRPr="00E56AC0" w14:paraId="4BCD1E53" w14:textId="77777777" w:rsidTr="0088619E">
        <w:trPr>
          <w:jc w:val="center"/>
        </w:trPr>
        <w:tc>
          <w:tcPr>
            <w:tcW w:w="426" w:type="dxa"/>
            <w:shd w:val="clear" w:color="auto" w:fill="FABF8F"/>
            <w:vAlign w:val="center"/>
          </w:tcPr>
          <w:p w14:paraId="420349C4" w14:textId="07956608" w:rsidR="00792D17" w:rsidRDefault="00792D17" w:rsidP="00792D17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6521" w:type="dxa"/>
            <w:shd w:val="clear" w:color="auto" w:fill="FABF8F"/>
            <w:vAlign w:val="center"/>
          </w:tcPr>
          <w:p w14:paraId="1331BF52" w14:textId="0C913A0A" w:rsidR="00792D17" w:rsidRDefault="00792D17" w:rsidP="00B64DD9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3201F">
              <w:rPr>
                <w:rFonts w:asciiTheme="minorHAnsi" w:hAnsiTheme="minorHAnsi"/>
                <w:sz w:val="20"/>
                <w:szCs w:val="20"/>
              </w:rPr>
              <w:t>Les conditions de visites sont définies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de façon à </w:t>
            </w:r>
            <w:r w:rsidRPr="00AC68D4">
              <w:rPr>
                <w:rFonts w:asciiTheme="minorHAnsi" w:hAnsiTheme="minorHAnsi"/>
                <w:sz w:val="20"/>
                <w:szCs w:val="20"/>
              </w:rPr>
              <w:t>garanti</w:t>
            </w:r>
            <w:r>
              <w:rPr>
                <w:rFonts w:asciiTheme="minorHAnsi" w:hAnsiTheme="minorHAnsi"/>
                <w:sz w:val="20"/>
                <w:szCs w:val="20"/>
              </w:rPr>
              <w:t>r</w:t>
            </w:r>
            <w:r w:rsidRPr="00AC68D4">
              <w:rPr>
                <w:rFonts w:asciiTheme="minorHAnsi" w:hAnsiTheme="minorHAnsi"/>
                <w:sz w:val="20"/>
                <w:szCs w:val="20"/>
              </w:rPr>
              <w:t xml:space="preserve"> le respect des consignes permettant de protéger la santé du résident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AC68D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</w:t>
            </w:r>
            <w:r w:rsidRPr="00AC68D4">
              <w:rPr>
                <w:rFonts w:asciiTheme="minorHAnsi" w:hAnsiTheme="minorHAnsi"/>
                <w:sz w:val="20"/>
                <w:szCs w:val="20"/>
              </w:rPr>
              <w:t>es visiteurs</w:t>
            </w:r>
            <w:r>
              <w:rPr>
                <w:rFonts w:asciiTheme="minorHAnsi" w:hAnsiTheme="minorHAnsi"/>
                <w:sz w:val="20"/>
                <w:szCs w:val="20"/>
              </w:rPr>
              <w:t>, et des professionnels</w:t>
            </w:r>
            <w:r w:rsidRPr="00AC68D4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419" w:type="dxa"/>
            <w:shd w:val="clear" w:color="auto" w:fill="FABF8F"/>
            <w:vAlign w:val="center"/>
          </w:tcPr>
          <w:p w14:paraId="76855B77" w14:textId="77777777" w:rsidR="00792D17" w:rsidRPr="00A42D28" w:rsidRDefault="00792D17" w:rsidP="00792D17">
            <w:pPr>
              <w:pStyle w:val="Sansinterligne"/>
              <w:ind w:right="-108"/>
              <w:rPr>
                <w:rFonts w:asciiTheme="minorHAnsi" w:hAnsiTheme="minorHAnsi"/>
                <w:sz w:val="28"/>
                <w:szCs w:val="20"/>
              </w:rPr>
            </w:pPr>
          </w:p>
        </w:tc>
        <w:tc>
          <w:tcPr>
            <w:tcW w:w="426" w:type="dxa"/>
            <w:shd w:val="clear" w:color="auto" w:fill="FABF8F"/>
            <w:vAlign w:val="center"/>
          </w:tcPr>
          <w:p w14:paraId="7512EAA6" w14:textId="77777777" w:rsidR="00792D17" w:rsidRPr="00A42D28" w:rsidRDefault="00792D17" w:rsidP="00792D17">
            <w:pPr>
              <w:pStyle w:val="Sansinterligne"/>
              <w:rPr>
                <w:rFonts w:asciiTheme="minorHAnsi" w:hAnsiTheme="minorHAnsi"/>
                <w:sz w:val="28"/>
                <w:szCs w:val="20"/>
              </w:rPr>
            </w:pPr>
          </w:p>
        </w:tc>
        <w:tc>
          <w:tcPr>
            <w:tcW w:w="1275" w:type="dxa"/>
            <w:shd w:val="clear" w:color="auto" w:fill="FABF8F"/>
            <w:vAlign w:val="center"/>
          </w:tcPr>
          <w:p w14:paraId="71C0DD69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ABF8F"/>
          </w:tcPr>
          <w:p w14:paraId="0EFAEFC5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92D17" w:rsidRPr="00E56AC0" w14:paraId="60B848DE" w14:textId="77777777" w:rsidTr="0088619E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14:paraId="0EEF30CD" w14:textId="0977EA58" w:rsidR="00792D17" w:rsidRPr="00E56AC0" w:rsidRDefault="00792D17" w:rsidP="00792D17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521" w:type="dxa"/>
            <w:shd w:val="clear" w:color="auto" w:fill="D9D9D9"/>
            <w:vAlign w:val="center"/>
          </w:tcPr>
          <w:p w14:paraId="092FE0E6" w14:textId="77777777" w:rsidR="00792D17" w:rsidRPr="00E56AC0" w:rsidRDefault="00792D17" w:rsidP="00792D17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Des précautions complémentaires sont mises en œuvre autour des cas selon les modalités de transmission de l’agent infectieux identifié ou suspecté.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419" w:type="dxa"/>
            <w:shd w:val="clear" w:color="auto" w:fill="D9D9D9"/>
            <w:vAlign w:val="center"/>
          </w:tcPr>
          <w:p w14:paraId="0CD3826B" w14:textId="77777777" w:rsidR="00792D17" w:rsidRPr="00E56AC0" w:rsidRDefault="00792D17" w:rsidP="00792D17">
            <w:pPr>
              <w:pStyle w:val="Sansinterligne"/>
              <w:ind w:right="-108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426" w:type="dxa"/>
            <w:shd w:val="clear" w:color="auto" w:fill="D9D9D9"/>
            <w:vAlign w:val="center"/>
          </w:tcPr>
          <w:p w14:paraId="293EF274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EE80CBA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D9D9D9"/>
          </w:tcPr>
          <w:p w14:paraId="573D2B70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92D17" w:rsidRPr="00E56AC0" w14:paraId="43C668F2" w14:textId="77777777" w:rsidTr="0088619E">
        <w:trPr>
          <w:jc w:val="center"/>
        </w:trPr>
        <w:tc>
          <w:tcPr>
            <w:tcW w:w="426" w:type="dxa"/>
            <w:shd w:val="clear" w:color="auto" w:fill="FABF8F"/>
            <w:vAlign w:val="center"/>
          </w:tcPr>
          <w:p w14:paraId="18D05D0B" w14:textId="5865F69A" w:rsidR="00792D17" w:rsidRPr="00E56AC0" w:rsidRDefault="00792D17" w:rsidP="00792D17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6521" w:type="dxa"/>
            <w:shd w:val="clear" w:color="auto" w:fill="FABF8F"/>
            <w:vAlign w:val="center"/>
          </w:tcPr>
          <w:p w14:paraId="0C8E3429" w14:textId="6391318A" w:rsidR="00792D17" w:rsidRPr="00E56AC0" w:rsidRDefault="00792D17" w:rsidP="00792D17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Le personnel symptomatique est placé en éviction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ou applique les mesures barrières 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>dès la suspicion.</w:t>
            </w:r>
          </w:p>
        </w:tc>
        <w:tc>
          <w:tcPr>
            <w:tcW w:w="419" w:type="dxa"/>
            <w:shd w:val="clear" w:color="auto" w:fill="FABF8F"/>
            <w:vAlign w:val="center"/>
          </w:tcPr>
          <w:p w14:paraId="4673AF1C" w14:textId="77777777" w:rsidR="00792D17" w:rsidRPr="00E56AC0" w:rsidRDefault="00792D17" w:rsidP="00792D17">
            <w:pPr>
              <w:pStyle w:val="Sansinterligne"/>
              <w:ind w:right="-108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426" w:type="dxa"/>
            <w:shd w:val="clear" w:color="auto" w:fill="FABF8F"/>
            <w:vAlign w:val="center"/>
          </w:tcPr>
          <w:p w14:paraId="5F119113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75" w:type="dxa"/>
            <w:shd w:val="clear" w:color="auto" w:fill="FABF8F"/>
            <w:vAlign w:val="center"/>
          </w:tcPr>
          <w:p w14:paraId="3FF75FD1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ABF8F"/>
          </w:tcPr>
          <w:p w14:paraId="1023AD92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92D17" w:rsidRPr="00E56AC0" w14:paraId="2846B0ED" w14:textId="77777777" w:rsidTr="0088619E">
        <w:trPr>
          <w:jc w:val="center"/>
        </w:trPr>
        <w:tc>
          <w:tcPr>
            <w:tcW w:w="426" w:type="dxa"/>
            <w:shd w:val="clear" w:color="auto" w:fill="FABF8F"/>
            <w:vAlign w:val="center"/>
          </w:tcPr>
          <w:p w14:paraId="2DB4DA84" w14:textId="5AB25A78" w:rsidR="00792D17" w:rsidRPr="00E56AC0" w:rsidRDefault="00792D17" w:rsidP="00792D17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6521" w:type="dxa"/>
            <w:shd w:val="clear" w:color="auto" w:fill="FABF8F"/>
            <w:vAlign w:val="center"/>
          </w:tcPr>
          <w:p w14:paraId="0E2FC230" w14:textId="77777777" w:rsidR="00792D17" w:rsidRPr="00E56AC0" w:rsidRDefault="00792D17" w:rsidP="00792D17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L’entretien des locaux est adapté à la situation épidémique avec une désinfection de l’environnement proche des résidents (cas et contacts) et des parties communes (surfaces hautes, points de contact).</w:t>
            </w:r>
          </w:p>
        </w:tc>
        <w:tc>
          <w:tcPr>
            <w:tcW w:w="419" w:type="dxa"/>
            <w:shd w:val="clear" w:color="auto" w:fill="FABF8F"/>
            <w:vAlign w:val="center"/>
          </w:tcPr>
          <w:p w14:paraId="593962CF" w14:textId="77777777" w:rsidR="00792D17" w:rsidRPr="00E56AC0" w:rsidRDefault="00792D17" w:rsidP="00792D17">
            <w:pPr>
              <w:pStyle w:val="Sansinterligne"/>
              <w:ind w:right="-108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426" w:type="dxa"/>
            <w:shd w:val="clear" w:color="auto" w:fill="FABF8F"/>
            <w:vAlign w:val="center"/>
          </w:tcPr>
          <w:p w14:paraId="099081F5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75" w:type="dxa"/>
            <w:shd w:val="clear" w:color="auto" w:fill="FABF8F"/>
            <w:vAlign w:val="center"/>
          </w:tcPr>
          <w:p w14:paraId="07D656EB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ABF8F"/>
          </w:tcPr>
          <w:p w14:paraId="44D130B7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92D17" w:rsidRPr="00E56AC0" w14:paraId="2897CDBF" w14:textId="77777777" w:rsidTr="0088619E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14:paraId="3AFE42C6" w14:textId="07459659" w:rsidR="00792D17" w:rsidRPr="00E56AC0" w:rsidRDefault="00792D17" w:rsidP="00792D17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6521" w:type="dxa"/>
            <w:shd w:val="clear" w:color="auto" w:fill="D9D9D9"/>
            <w:vAlign w:val="center"/>
          </w:tcPr>
          <w:p w14:paraId="47547521" w14:textId="77777777" w:rsidR="00792D17" w:rsidRPr="00E56AC0" w:rsidRDefault="00792D17" w:rsidP="00792D17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Du matériel à usage unique ou dédié au résident cas confirmé ou suspect est privilégié.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419" w:type="dxa"/>
            <w:shd w:val="clear" w:color="auto" w:fill="D9D9D9"/>
            <w:vAlign w:val="center"/>
          </w:tcPr>
          <w:p w14:paraId="0E1E4C9B" w14:textId="77777777" w:rsidR="00792D17" w:rsidRPr="00E56AC0" w:rsidRDefault="00792D17" w:rsidP="00792D17">
            <w:pPr>
              <w:pStyle w:val="Sansinterligne"/>
              <w:ind w:right="-108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426" w:type="dxa"/>
            <w:shd w:val="clear" w:color="auto" w:fill="D9D9D9"/>
            <w:vAlign w:val="center"/>
          </w:tcPr>
          <w:p w14:paraId="3B6D9313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75B025A7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D9D9D9"/>
          </w:tcPr>
          <w:p w14:paraId="01A16B23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92D17" w:rsidRPr="00E56AC0" w14:paraId="27B3E95F" w14:textId="77777777" w:rsidTr="0088619E">
        <w:trPr>
          <w:jc w:val="center"/>
        </w:trPr>
        <w:tc>
          <w:tcPr>
            <w:tcW w:w="426" w:type="dxa"/>
            <w:shd w:val="clear" w:color="auto" w:fill="FABF8F"/>
            <w:vAlign w:val="center"/>
          </w:tcPr>
          <w:p w14:paraId="62BCDC6C" w14:textId="13A58543" w:rsidR="00792D17" w:rsidRPr="00E56AC0" w:rsidRDefault="00792D17" w:rsidP="00792D17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521" w:type="dxa"/>
            <w:shd w:val="clear" w:color="auto" w:fill="FABF8F"/>
            <w:vAlign w:val="center"/>
          </w:tcPr>
          <w:p w14:paraId="0260FDE2" w14:textId="4E194013" w:rsidR="00792D17" w:rsidRPr="00E56AC0" w:rsidRDefault="00792D17" w:rsidP="00792D17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Le matériel, les EPI, les PHA, les produits d’entretie</w:t>
            </w:r>
            <w:r>
              <w:rPr>
                <w:rFonts w:asciiTheme="minorHAnsi" w:hAnsiTheme="minorHAnsi"/>
                <w:sz w:val="20"/>
                <w:szCs w:val="20"/>
              </w:rPr>
              <w:t>n et de désinfection sont normé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>s et en quantité suffisante.</w:t>
            </w:r>
          </w:p>
        </w:tc>
        <w:tc>
          <w:tcPr>
            <w:tcW w:w="419" w:type="dxa"/>
            <w:shd w:val="clear" w:color="auto" w:fill="FABF8F"/>
            <w:vAlign w:val="center"/>
          </w:tcPr>
          <w:p w14:paraId="5DF86C6A" w14:textId="77777777" w:rsidR="00792D17" w:rsidRPr="00E56AC0" w:rsidRDefault="00792D17" w:rsidP="00792D17">
            <w:pPr>
              <w:pStyle w:val="Sansinterligne"/>
              <w:ind w:right="-108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426" w:type="dxa"/>
            <w:shd w:val="clear" w:color="auto" w:fill="FABF8F"/>
            <w:vAlign w:val="center"/>
          </w:tcPr>
          <w:p w14:paraId="1E6409E3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75" w:type="dxa"/>
            <w:shd w:val="clear" w:color="auto" w:fill="FABF8F"/>
            <w:vAlign w:val="center"/>
          </w:tcPr>
          <w:p w14:paraId="7EDBF8BE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ABF8F"/>
          </w:tcPr>
          <w:p w14:paraId="57E28277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92D17" w:rsidRPr="00E56AC0" w14:paraId="37DD8D93" w14:textId="77777777" w:rsidTr="0088619E">
        <w:trPr>
          <w:jc w:val="center"/>
        </w:trPr>
        <w:tc>
          <w:tcPr>
            <w:tcW w:w="426" w:type="dxa"/>
            <w:shd w:val="clear" w:color="auto" w:fill="F2DBDB"/>
            <w:vAlign w:val="center"/>
          </w:tcPr>
          <w:p w14:paraId="3C0CA8B2" w14:textId="4FF62644" w:rsidR="00792D17" w:rsidRPr="00E56AC0" w:rsidRDefault="00792D17" w:rsidP="00792D17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6521" w:type="dxa"/>
            <w:shd w:val="clear" w:color="auto" w:fill="F2DBDB"/>
            <w:vAlign w:val="center"/>
          </w:tcPr>
          <w:p w14:paraId="4CB07D92" w14:textId="725F495D" w:rsidR="00792D17" w:rsidRPr="00E56AC0" w:rsidRDefault="00792D17" w:rsidP="00792D17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Une communication informe l’ensemble des professionnels de la situation (dont personnel de nuit, personnel en charge de l’entretien des locaux, des services logistiques, blanchisserie, y compris services externalisés…)</w:t>
            </w:r>
            <w:r w:rsidR="00CF6D94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419" w:type="dxa"/>
            <w:shd w:val="clear" w:color="auto" w:fill="F2DBDB"/>
            <w:vAlign w:val="center"/>
          </w:tcPr>
          <w:p w14:paraId="29CE19C4" w14:textId="77777777" w:rsidR="00792D17" w:rsidRPr="00E56AC0" w:rsidRDefault="00792D17" w:rsidP="00792D17">
            <w:pPr>
              <w:pStyle w:val="Sansinterligne"/>
              <w:ind w:right="-108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426" w:type="dxa"/>
            <w:shd w:val="clear" w:color="auto" w:fill="F2DBDB"/>
            <w:vAlign w:val="center"/>
          </w:tcPr>
          <w:p w14:paraId="62BF31DE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75" w:type="dxa"/>
            <w:shd w:val="clear" w:color="auto" w:fill="F2DBDB"/>
            <w:vAlign w:val="center"/>
          </w:tcPr>
          <w:p w14:paraId="5BE8FE4B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2DBDB"/>
          </w:tcPr>
          <w:p w14:paraId="14706BA0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92D17" w:rsidRPr="00E56AC0" w14:paraId="144C040B" w14:textId="77777777" w:rsidTr="0088619E">
        <w:trPr>
          <w:jc w:val="center"/>
        </w:trPr>
        <w:tc>
          <w:tcPr>
            <w:tcW w:w="426" w:type="dxa"/>
            <w:shd w:val="clear" w:color="auto" w:fill="F2DBDB"/>
            <w:vAlign w:val="center"/>
          </w:tcPr>
          <w:p w14:paraId="498D1FF0" w14:textId="3126F11F" w:rsidR="00792D17" w:rsidRPr="00E56AC0" w:rsidRDefault="00792D17" w:rsidP="00792D17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6521" w:type="dxa"/>
            <w:shd w:val="clear" w:color="auto" w:fill="F2DBDB"/>
            <w:vAlign w:val="center"/>
          </w:tcPr>
          <w:p w14:paraId="460F045E" w14:textId="77777777" w:rsidR="00792D17" w:rsidRPr="00E56AC0" w:rsidRDefault="00792D17" w:rsidP="00792D17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Les résidents sont informés des mesures mises en place et cette information est tracée dans leur dossier.</w:t>
            </w:r>
          </w:p>
        </w:tc>
        <w:tc>
          <w:tcPr>
            <w:tcW w:w="419" w:type="dxa"/>
            <w:shd w:val="clear" w:color="auto" w:fill="F2DBDB"/>
            <w:vAlign w:val="center"/>
          </w:tcPr>
          <w:p w14:paraId="49275D3E" w14:textId="77777777" w:rsidR="00792D17" w:rsidRPr="00E56AC0" w:rsidRDefault="00792D17" w:rsidP="00792D17">
            <w:pPr>
              <w:pStyle w:val="Sansinterligne"/>
              <w:ind w:right="-108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426" w:type="dxa"/>
            <w:shd w:val="clear" w:color="auto" w:fill="F2DBDB"/>
            <w:vAlign w:val="center"/>
          </w:tcPr>
          <w:p w14:paraId="0630FE3A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75" w:type="dxa"/>
            <w:shd w:val="clear" w:color="auto" w:fill="F2DBDB"/>
            <w:vAlign w:val="center"/>
          </w:tcPr>
          <w:p w14:paraId="20959D5C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2DBDB"/>
          </w:tcPr>
          <w:p w14:paraId="26C2A54B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92D17" w:rsidRPr="00E56AC0" w14:paraId="365D32D4" w14:textId="77777777" w:rsidTr="0088619E">
        <w:trPr>
          <w:jc w:val="center"/>
        </w:trPr>
        <w:tc>
          <w:tcPr>
            <w:tcW w:w="426" w:type="dxa"/>
            <w:shd w:val="clear" w:color="auto" w:fill="EAF1DD"/>
            <w:vAlign w:val="center"/>
          </w:tcPr>
          <w:p w14:paraId="4343CCA6" w14:textId="3DFCF3C0" w:rsidR="00792D17" w:rsidRPr="00E56AC0" w:rsidRDefault="00792D17" w:rsidP="00792D17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17</w:t>
            </w:r>
          </w:p>
        </w:tc>
        <w:tc>
          <w:tcPr>
            <w:tcW w:w="6521" w:type="dxa"/>
            <w:shd w:val="clear" w:color="auto" w:fill="EAF1DD"/>
            <w:vAlign w:val="center"/>
          </w:tcPr>
          <w:p w14:paraId="1B0ECE0E" w14:textId="77777777" w:rsidR="00792D17" w:rsidRPr="00E56AC0" w:rsidRDefault="00792D17" w:rsidP="00792D17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Les résidents sont sensibilisés aux gestes barrières (renforcement de l’hygiène des mains…) / à adapter selon le pathogène.</w:t>
            </w:r>
          </w:p>
        </w:tc>
        <w:tc>
          <w:tcPr>
            <w:tcW w:w="419" w:type="dxa"/>
            <w:shd w:val="clear" w:color="auto" w:fill="EAF1DD"/>
            <w:vAlign w:val="center"/>
          </w:tcPr>
          <w:p w14:paraId="2203A915" w14:textId="77777777" w:rsidR="00792D17" w:rsidRPr="00E56AC0" w:rsidRDefault="00792D17" w:rsidP="00792D17">
            <w:pPr>
              <w:pStyle w:val="Sansinterligne"/>
              <w:ind w:right="-108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426" w:type="dxa"/>
            <w:shd w:val="clear" w:color="auto" w:fill="EAF1DD"/>
            <w:vAlign w:val="center"/>
          </w:tcPr>
          <w:p w14:paraId="017A54BD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75" w:type="dxa"/>
            <w:shd w:val="clear" w:color="auto" w:fill="EAF1DD"/>
            <w:vAlign w:val="center"/>
          </w:tcPr>
          <w:p w14:paraId="4D117C6C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EAF1DD"/>
          </w:tcPr>
          <w:p w14:paraId="32DF2A0E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92D17" w:rsidRPr="00E56AC0" w14:paraId="48B3BE00" w14:textId="77777777" w:rsidTr="0088619E">
        <w:trPr>
          <w:jc w:val="center"/>
        </w:trPr>
        <w:tc>
          <w:tcPr>
            <w:tcW w:w="426" w:type="dxa"/>
            <w:shd w:val="clear" w:color="auto" w:fill="EAF1DD"/>
            <w:vAlign w:val="center"/>
          </w:tcPr>
          <w:p w14:paraId="3073BD64" w14:textId="2C1FDD26" w:rsidR="00792D17" w:rsidRPr="00E56AC0" w:rsidRDefault="00792D17" w:rsidP="00792D17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  <w:tc>
          <w:tcPr>
            <w:tcW w:w="6521" w:type="dxa"/>
            <w:shd w:val="clear" w:color="auto" w:fill="EAF1DD"/>
            <w:vAlign w:val="center"/>
          </w:tcPr>
          <w:p w14:paraId="63357F04" w14:textId="3BE977F5" w:rsidR="00792D17" w:rsidRPr="00E56AC0" w:rsidRDefault="00792D17" w:rsidP="00792D17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Une sensibilisation par l’EOH/EMH ou le référent PRI est effectuée à l’ensemble des professionnels pour rappeler l’application stricte des précautions standard et mettre en place les précautions complémentaires adaptées.</w:t>
            </w:r>
          </w:p>
        </w:tc>
        <w:tc>
          <w:tcPr>
            <w:tcW w:w="419" w:type="dxa"/>
            <w:shd w:val="clear" w:color="auto" w:fill="EAF1DD"/>
            <w:vAlign w:val="center"/>
          </w:tcPr>
          <w:p w14:paraId="1656A68E" w14:textId="77777777" w:rsidR="00792D17" w:rsidRPr="00E56AC0" w:rsidRDefault="00792D17" w:rsidP="00792D17">
            <w:pPr>
              <w:pStyle w:val="Sansinterligne"/>
              <w:ind w:right="-108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426" w:type="dxa"/>
            <w:shd w:val="clear" w:color="auto" w:fill="EAF1DD"/>
            <w:vAlign w:val="center"/>
          </w:tcPr>
          <w:p w14:paraId="154050DB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75" w:type="dxa"/>
            <w:shd w:val="clear" w:color="auto" w:fill="EAF1DD"/>
            <w:vAlign w:val="center"/>
          </w:tcPr>
          <w:p w14:paraId="5F6AAF08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EAF1DD"/>
          </w:tcPr>
          <w:p w14:paraId="1AC9BF11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92D17" w:rsidRPr="00E56AC0" w14:paraId="57B79B09" w14:textId="77777777" w:rsidTr="0088619E">
        <w:trPr>
          <w:jc w:val="center"/>
        </w:trPr>
        <w:tc>
          <w:tcPr>
            <w:tcW w:w="426" w:type="dxa"/>
            <w:shd w:val="clear" w:color="auto" w:fill="F2DBDB"/>
            <w:vAlign w:val="center"/>
          </w:tcPr>
          <w:p w14:paraId="328CE323" w14:textId="5D73D0D2" w:rsidR="00792D17" w:rsidRPr="00E56AC0" w:rsidRDefault="00792D17" w:rsidP="00792D17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</w:t>
            </w:r>
          </w:p>
        </w:tc>
        <w:tc>
          <w:tcPr>
            <w:tcW w:w="6521" w:type="dxa"/>
            <w:shd w:val="clear" w:color="auto" w:fill="F2DBDB"/>
            <w:vAlign w:val="center"/>
          </w:tcPr>
          <w:p w14:paraId="61F28716" w14:textId="4DCD4367" w:rsidR="00792D17" w:rsidRPr="00E56AC0" w:rsidRDefault="00792D17" w:rsidP="00792D17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 xml:space="preserve">Les familles/bénévoles/visiteurs/intervenants extérieurs/CVS sont informés de la situation et des </w:t>
            </w:r>
            <w:r>
              <w:rPr>
                <w:rFonts w:asciiTheme="minorHAnsi" w:hAnsiTheme="minorHAnsi"/>
                <w:sz w:val="20"/>
                <w:szCs w:val="20"/>
              </w:rPr>
              <w:t>conditions de visite (ref item 9)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419" w:type="dxa"/>
            <w:shd w:val="clear" w:color="auto" w:fill="F2DBDB"/>
            <w:vAlign w:val="center"/>
          </w:tcPr>
          <w:p w14:paraId="30353ADF" w14:textId="77777777" w:rsidR="00792D17" w:rsidRPr="00E56AC0" w:rsidRDefault="00792D17" w:rsidP="00792D17">
            <w:pPr>
              <w:pStyle w:val="Sansinterligne"/>
              <w:ind w:right="-108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426" w:type="dxa"/>
            <w:shd w:val="clear" w:color="auto" w:fill="F2DBDB"/>
            <w:vAlign w:val="center"/>
          </w:tcPr>
          <w:p w14:paraId="05205BBA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75" w:type="dxa"/>
            <w:shd w:val="clear" w:color="auto" w:fill="F2DBDB"/>
            <w:vAlign w:val="center"/>
          </w:tcPr>
          <w:p w14:paraId="456B9276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2DBDB"/>
          </w:tcPr>
          <w:p w14:paraId="4ADE92EE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92D17" w:rsidRPr="00E56AC0" w14:paraId="04D171A7" w14:textId="77777777" w:rsidTr="0088619E">
        <w:trPr>
          <w:jc w:val="center"/>
        </w:trPr>
        <w:tc>
          <w:tcPr>
            <w:tcW w:w="426" w:type="dxa"/>
            <w:shd w:val="clear" w:color="auto" w:fill="F2DBDB"/>
            <w:vAlign w:val="center"/>
          </w:tcPr>
          <w:p w14:paraId="39C39BA9" w14:textId="3F1EF636" w:rsidR="00792D17" w:rsidRPr="00E56AC0" w:rsidRDefault="00792D17" w:rsidP="00792D17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6521" w:type="dxa"/>
            <w:shd w:val="clear" w:color="auto" w:fill="F2DBDB"/>
            <w:vAlign w:val="center"/>
          </w:tcPr>
          <w:p w14:paraId="203771BF" w14:textId="77777777" w:rsidR="00792D17" w:rsidRPr="00E56AC0" w:rsidRDefault="00792D17" w:rsidP="00792D17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Un affichage adapté (entrée de l’établissement ou du service, portes des chambres, etc.) informe de la situation et de la conduite à tenir.</w:t>
            </w:r>
          </w:p>
        </w:tc>
        <w:tc>
          <w:tcPr>
            <w:tcW w:w="419" w:type="dxa"/>
            <w:shd w:val="clear" w:color="auto" w:fill="F2DBDB"/>
            <w:vAlign w:val="center"/>
          </w:tcPr>
          <w:p w14:paraId="0A136D94" w14:textId="77777777" w:rsidR="00792D17" w:rsidRPr="00E56AC0" w:rsidRDefault="00792D17" w:rsidP="00792D17">
            <w:pPr>
              <w:pStyle w:val="Sansinterligne"/>
              <w:ind w:right="-108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426" w:type="dxa"/>
            <w:shd w:val="clear" w:color="auto" w:fill="F2DBDB"/>
            <w:vAlign w:val="center"/>
          </w:tcPr>
          <w:p w14:paraId="265F7B4B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75" w:type="dxa"/>
            <w:shd w:val="clear" w:color="auto" w:fill="F2DBDB"/>
            <w:vAlign w:val="center"/>
          </w:tcPr>
          <w:p w14:paraId="3809AC63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2DBDB"/>
          </w:tcPr>
          <w:p w14:paraId="66271805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92D17" w:rsidRPr="00E56AC0" w14:paraId="4674265A" w14:textId="77777777" w:rsidTr="0088619E">
        <w:trPr>
          <w:jc w:val="center"/>
        </w:trPr>
        <w:tc>
          <w:tcPr>
            <w:tcW w:w="426" w:type="dxa"/>
            <w:shd w:val="clear" w:color="auto" w:fill="FABF8F"/>
            <w:vAlign w:val="center"/>
          </w:tcPr>
          <w:p w14:paraId="7201D47A" w14:textId="7B4F81F6" w:rsidR="00792D17" w:rsidRPr="00E56AC0" w:rsidRDefault="00E808AD" w:rsidP="00792D17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</w:t>
            </w:r>
          </w:p>
        </w:tc>
        <w:tc>
          <w:tcPr>
            <w:tcW w:w="6521" w:type="dxa"/>
            <w:shd w:val="clear" w:color="auto" w:fill="FABF8F"/>
            <w:vAlign w:val="center"/>
          </w:tcPr>
          <w:p w14:paraId="4B415118" w14:textId="0F09B04D" w:rsidR="00792D17" w:rsidRPr="00E56AC0" w:rsidRDefault="00792D17" w:rsidP="00792D17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D</w:t>
            </w:r>
            <w:r>
              <w:rPr>
                <w:rFonts w:asciiTheme="minorHAnsi" w:hAnsiTheme="minorHAnsi"/>
                <w:sz w:val="20"/>
                <w:szCs w:val="20"/>
              </w:rPr>
              <w:t>es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 xml:space="preserve"> PHA et des EPI sont mis à disposition des intervenants extérieurs.</w:t>
            </w:r>
          </w:p>
        </w:tc>
        <w:tc>
          <w:tcPr>
            <w:tcW w:w="419" w:type="dxa"/>
            <w:shd w:val="clear" w:color="auto" w:fill="FABF8F"/>
            <w:vAlign w:val="center"/>
          </w:tcPr>
          <w:p w14:paraId="23D0DA77" w14:textId="77777777" w:rsidR="00792D17" w:rsidRPr="00E56AC0" w:rsidRDefault="00792D17" w:rsidP="00792D17">
            <w:pPr>
              <w:pStyle w:val="Sansinterligne"/>
              <w:ind w:right="-108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426" w:type="dxa"/>
            <w:shd w:val="clear" w:color="auto" w:fill="FABF8F"/>
            <w:vAlign w:val="center"/>
          </w:tcPr>
          <w:p w14:paraId="1E59CB6B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75" w:type="dxa"/>
            <w:shd w:val="clear" w:color="auto" w:fill="FABF8F"/>
            <w:vAlign w:val="center"/>
          </w:tcPr>
          <w:p w14:paraId="75DD8695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ABF8F"/>
          </w:tcPr>
          <w:p w14:paraId="4E81039B" w14:textId="77777777" w:rsidR="00792D17" w:rsidRPr="00E56AC0" w:rsidRDefault="00792D17" w:rsidP="00792D17">
            <w:pPr>
              <w:pStyle w:val="Sansinterligne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658C4FF0" w14:textId="1C7308EF" w:rsidR="009955E3" w:rsidRDefault="009955E3" w:rsidP="00C95CFA">
      <w:pPr>
        <w:pStyle w:val="Sansinterligne"/>
        <w:jc w:val="both"/>
        <w:rPr>
          <w:rFonts w:asciiTheme="minorHAnsi" w:hAnsiTheme="minorHAnsi"/>
          <w:sz w:val="18"/>
          <w:szCs w:val="18"/>
        </w:rPr>
      </w:pPr>
      <w:r w:rsidRPr="009955E3">
        <w:rPr>
          <w:rFonts w:asciiTheme="minorHAnsi" w:hAnsiTheme="minorHAnsi"/>
          <w:sz w:val="18"/>
          <w:szCs w:val="18"/>
        </w:rPr>
        <w:t>Abréviations :</w:t>
      </w:r>
      <w:r>
        <w:rPr>
          <w:rFonts w:asciiTheme="minorHAnsi" w:hAnsiTheme="minorHAnsi"/>
          <w:sz w:val="18"/>
          <w:szCs w:val="18"/>
        </w:rPr>
        <w:t xml:space="preserve"> EOH, équipe opérationnelle d’hygiène ; EMH, équipe mobile d’hygiène ; CVS, conseil de vie sociale ; </w:t>
      </w:r>
      <w:r w:rsidR="00C95CFA">
        <w:rPr>
          <w:rFonts w:asciiTheme="minorHAnsi" w:hAnsiTheme="minorHAnsi"/>
          <w:sz w:val="18"/>
          <w:szCs w:val="18"/>
        </w:rPr>
        <w:t xml:space="preserve">                           </w:t>
      </w:r>
      <w:r>
        <w:rPr>
          <w:rFonts w:asciiTheme="minorHAnsi" w:hAnsiTheme="minorHAnsi"/>
          <w:sz w:val="18"/>
          <w:szCs w:val="18"/>
        </w:rPr>
        <w:t>PHA, produits hydro-alcooliques ; EPI, équipement de protection individuelle</w:t>
      </w:r>
      <w:r w:rsidR="00AC68D4">
        <w:rPr>
          <w:rFonts w:asciiTheme="minorHAnsi" w:hAnsiTheme="minorHAnsi"/>
          <w:sz w:val="18"/>
          <w:szCs w:val="18"/>
        </w:rPr>
        <w:t> ; PRI, prévention du risque infectieux</w:t>
      </w:r>
      <w:r>
        <w:rPr>
          <w:rFonts w:asciiTheme="minorHAnsi" w:hAnsiTheme="minorHAnsi"/>
          <w:sz w:val="18"/>
          <w:szCs w:val="18"/>
        </w:rPr>
        <w:t>.</w:t>
      </w:r>
    </w:p>
    <w:p w14:paraId="111A6F81" w14:textId="77777777" w:rsidR="00CF6D94" w:rsidRDefault="00CF6D94" w:rsidP="00023BE4">
      <w:pPr>
        <w:pStyle w:val="Sansinterligne"/>
      </w:pPr>
    </w:p>
    <w:p w14:paraId="63B28386" w14:textId="77777777" w:rsidR="00E56AC0" w:rsidRPr="00E56AC0" w:rsidRDefault="00E56AC0" w:rsidP="00E56AC0">
      <w:r w:rsidRPr="00E56AC0"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385164" wp14:editId="2D97122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76300" cy="247650"/>
                <wp:effectExtent l="0" t="0" r="0" b="0"/>
                <wp:wrapNone/>
                <wp:docPr id="22" name="Rectangle à coins arrondi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EBBD38" w14:textId="77777777" w:rsidR="00310175" w:rsidRPr="00E56AC0" w:rsidRDefault="00310175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Investigation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385164" id="Rectangle à coins arrondis 22" o:spid="_x0000_s1031" style="position:absolute;margin-left:0;margin-top:-.05pt;width:69pt;height:19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" fillcolor="#c6d9f1" stroked="f" strokeweight="1pt">
                <v:stroke joinstyle="miter"/>
                <v:textbox>
                  <w:txbxContent>
                    <w:p w14:paraId="00EBBD38" w14:textId="77777777" w:rsidR="00310175" w:rsidRPr="00E56AC0" w:rsidRDefault="00310175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Investigation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A0AEE0" wp14:editId="0A618425">
                <wp:simplePos x="0" y="0"/>
                <wp:positionH relativeFrom="column">
                  <wp:posOffset>965200</wp:posOffset>
                </wp:positionH>
                <wp:positionV relativeFrom="paragraph">
                  <wp:posOffset>5715</wp:posOffset>
                </wp:positionV>
                <wp:extent cx="876300" cy="247650"/>
                <wp:effectExtent l="0" t="0" r="0" b="0"/>
                <wp:wrapNone/>
                <wp:docPr id="23" name="Rectangle à coins arrond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F2DBD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1CE9C6" w14:textId="77777777" w:rsidR="00310175" w:rsidRPr="00E56AC0" w:rsidRDefault="00310175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Communication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A0AEE0" id="Rectangle à coins arrondis 23" o:spid="_x0000_s1032" style="position:absolute;margin-left:76pt;margin-top:.45pt;width:69pt;height:19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" fillcolor="#f2dbdb" stroked="f" strokeweight="1pt">
                <v:stroke joinstyle="miter"/>
                <v:textbox>
                  <w:txbxContent>
                    <w:p w14:paraId="571CE9C6" w14:textId="77777777" w:rsidR="00310175" w:rsidRPr="00E56AC0" w:rsidRDefault="00310175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Communication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173ED4" wp14:editId="48D23E7B">
                <wp:simplePos x="0" y="0"/>
                <wp:positionH relativeFrom="column">
                  <wp:posOffset>1917700</wp:posOffset>
                </wp:positionH>
                <wp:positionV relativeFrom="paragraph">
                  <wp:posOffset>-635</wp:posOffset>
                </wp:positionV>
                <wp:extent cx="876300" cy="247650"/>
                <wp:effectExtent l="0" t="0" r="0" b="0"/>
                <wp:wrapNone/>
                <wp:docPr id="24" name="Rectangle à coins arrond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EAF1D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2EA9E7" w14:textId="77777777" w:rsidR="00310175" w:rsidRPr="00E56AC0" w:rsidRDefault="00310175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173ED4" id="Rectangle à coins arrondis 24" o:spid="_x0000_s1033" style="position:absolute;margin-left:151pt;margin-top:-.05pt;width:69pt;height:19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" fillcolor="#eaf1dd" stroked="f" strokeweight="1pt">
                <v:stroke joinstyle="miter"/>
                <v:textbox>
                  <w:txbxContent>
                    <w:p w14:paraId="622EA9E7" w14:textId="77777777" w:rsidR="00310175" w:rsidRPr="00E56AC0" w:rsidRDefault="00310175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Formation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B3CB00" wp14:editId="407FA26E">
                <wp:simplePos x="0" y="0"/>
                <wp:positionH relativeFrom="column">
                  <wp:posOffset>2870200</wp:posOffset>
                </wp:positionH>
                <wp:positionV relativeFrom="paragraph">
                  <wp:posOffset>-635</wp:posOffset>
                </wp:positionV>
                <wp:extent cx="876300" cy="247650"/>
                <wp:effectExtent l="0" t="0" r="0" b="0"/>
                <wp:wrapNone/>
                <wp:docPr id="25" name="Rectangle à coins arrond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56A3A9" w14:textId="77777777" w:rsidR="00310175" w:rsidRPr="00E56AC0" w:rsidRDefault="00310175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Soin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B3CB00" id="Rectangle à coins arrondis 25" o:spid="_x0000_s1034" style="position:absolute;margin-left:226pt;margin-top:-.05pt;width:69pt;height:19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" fillcolor="#d9d9d9" stroked="f" strokeweight="1pt">
                <v:stroke joinstyle="miter"/>
                <v:textbox>
                  <w:txbxContent>
                    <w:p w14:paraId="2B56A3A9" w14:textId="77777777" w:rsidR="00310175" w:rsidRPr="00E56AC0" w:rsidRDefault="00310175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Soin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873138" wp14:editId="0C783AB1">
                <wp:simplePos x="0" y="0"/>
                <wp:positionH relativeFrom="column">
                  <wp:posOffset>3822700</wp:posOffset>
                </wp:positionH>
                <wp:positionV relativeFrom="paragraph">
                  <wp:posOffset>5715</wp:posOffset>
                </wp:positionV>
                <wp:extent cx="876300" cy="247650"/>
                <wp:effectExtent l="0" t="0" r="0" b="0"/>
                <wp:wrapNone/>
                <wp:docPr id="26" name="Rectangle à coins arrondi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FABF8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32E124" w14:textId="77777777" w:rsidR="00310175" w:rsidRPr="00E56AC0" w:rsidRDefault="00310175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Organisation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873138" id="Rectangle à coins arrondis 26" o:spid="_x0000_s1035" style="position:absolute;margin-left:301pt;margin-top:.45pt;width:69pt;height:19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" fillcolor="#fabf8f" stroked="f" strokeweight="1pt">
                <v:stroke joinstyle="miter"/>
                <v:textbox>
                  <w:txbxContent>
                    <w:p w14:paraId="3D32E124" w14:textId="77777777" w:rsidR="00310175" w:rsidRPr="00E56AC0" w:rsidRDefault="00310175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Organisation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33B4B5B" w14:textId="77777777" w:rsidR="0071353B" w:rsidRDefault="0071353B" w:rsidP="0071353B"/>
    <w:p w14:paraId="18691DBF" w14:textId="0DA377E5" w:rsidR="00CF6D94" w:rsidRPr="00CF6D94" w:rsidRDefault="00CF6D94" w:rsidP="00CF6D94">
      <w:pPr>
        <w:pStyle w:val="Titre2"/>
        <w:rPr>
          <w:rFonts w:asciiTheme="minorHAnsi" w:hAnsiTheme="minorHAnsi"/>
          <w:sz w:val="32"/>
        </w:rPr>
      </w:pPr>
      <w:bookmarkStart w:id="2" w:name="_Toc181188824"/>
      <w:r w:rsidRPr="00E56AC0">
        <w:rPr>
          <w:rFonts w:asciiTheme="minorHAnsi" w:hAnsiTheme="minorHAnsi"/>
          <w:sz w:val="32"/>
        </w:rPr>
        <w:t>Mesures à prendre dans un second temps</w:t>
      </w:r>
      <w:bookmarkEnd w:id="2"/>
    </w:p>
    <w:p w14:paraId="526C88D1" w14:textId="77777777" w:rsidR="00B466AD" w:rsidRDefault="00B466AD" w:rsidP="00A0362E">
      <w:pPr>
        <w:pStyle w:val="Sansinterligne"/>
      </w:pPr>
    </w:p>
    <w:tbl>
      <w:tblPr>
        <w:tblStyle w:val="Grilledutableau"/>
        <w:tblW w:w="11623" w:type="dxa"/>
        <w:jc w:val="center"/>
        <w:tblBorders>
          <w:top w:val="dashSmallGap" w:sz="4" w:space="0" w:color="A6A6A6" w:themeColor="background1" w:themeShade="A6"/>
          <w:left w:val="dashSmallGap" w:sz="4" w:space="0" w:color="A6A6A6" w:themeColor="background1" w:themeShade="A6"/>
          <w:bottom w:val="dashSmallGap" w:sz="4" w:space="0" w:color="A6A6A6" w:themeColor="background1" w:themeShade="A6"/>
          <w:right w:val="dashSmallGap" w:sz="4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9"/>
        <w:gridCol w:w="6256"/>
        <w:gridCol w:w="566"/>
        <w:gridCol w:w="566"/>
        <w:gridCol w:w="1554"/>
        <w:gridCol w:w="2262"/>
      </w:tblGrid>
      <w:tr w:rsidR="00A42D28" w:rsidRPr="00E56AC0" w14:paraId="66922907" w14:textId="77777777" w:rsidTr="00A42D28">
        <w:trPr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28C98B4D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N°</w:t>
            </w:r>
          </w:p>
        </w:tc>
        <w:tc>
          <w:tcPr>
            <w:tcW w:w="6256" w:type="dxa"/>
            <w:shd w:val="clear" w:color="auto" w:fill="auto"/>
            <w:vAlign w:val="center"/>
          </w:tcPr>
          <w:p w14:paraId="56F1C67D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Items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458881F" w14:textId="2770CCEF" w:rsidR="00A42D28" w:rsidRPr="00E56AC0" w:rsidRDefault="00A42D28" w:rsidP="00A42D28">
            <w:pPr>
              <w:pStyle w:val="Sansinterligne"/>
              <w:ind w:left="-109" w:right="-108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Oui</w:t>
            </w:r>
          </w:p>
        </w:tc>
        <w:tc>
          <w:tcPr>
            <w:tcW w:w="566" w:type="dxa"/>
            <w:vAlign w:val="center"/>
          </w:tcPr>
          <w:p w14:paraId="635D3BDA" w14:textId="2D72AF36" w:rsidR="00A42D28" w:rsidRPr="00E56AC0" w:rsidRDefault="00A42D28" w:rsidP="00A42D28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Non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48C10F27" w14:textId="77777777" w:rsidR="00E16AC5" w:rsidRDefault="00A42D28" w:rsidP="00A42D28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Date de </w:t>
            </w:r>
          </w:p>
          <w:p w14:paraId="236AD785" w14:textId="316F3844" w:rsidR="00A42D28" w:rsidRPr="00E56AC0" w:rsidRDefault="00A42D28" w:rsidP="00A42D28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mise en œuvre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54DABD04" w14:textId="77777777" w:rsidR="00A42D28" w:rsidRPr="00E56AC0" w:rsidRDefault="00A42D28" w:rsidP="00A42D28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Commentaires</w:t>
            </w:r>
          </w:p>
        </w:tc>
      </w:tr>
      <w:tr w:rsidR="00A42D28" w:rsidRPr="00E56AC0" w14:paraId="5B90798F" w14:textId="77777777" w:rsidTr="00A42D28">
        <w:trPr>
          <w:jc w:val="center"/>
        </w:trPr>
        <w:tc>
          <w:tcPr>
            <w:tcW w:w="419" w:type="dxa"/>
            <w:shd w:val="clear" w:color="auto" w:fill="FABF8F"/>
            <w:vAlign w:val="center"/>
          </w:tcPr>
          <w:p w14:paraId="103CE4F0" w14:textId="43C529ED" w:rsidR="00A42D28" w:rsidRPr="00E56AC0" w:rsidRDefault="00E808AD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22</w:t>
            </w:r>
          </w:p>
        </w:tc>
        <w:tc>
          <w:tcPr>
            <w:tcW w:w="6256" w:type="dxa"/>
            <w:shd w:val="clear" w:color="auto" w:fill="FABF8F"/>
            <w:vAlign w:val="center"/>
          </w:tcPr>
          <w:p w14:paraId="0B27742D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Selon l’importance ou la gravité de l’épidémie, une cellule de crise est organisée.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shd w:val="clear" w:color="auto" w:fill="FABF8F"/>
            <w:vAlign w:val="center"/>
          </w:tcPr>
          <w:p w14:paraId="44AE99A8" w14:textId="7DA9F9A3" w:rsidR="00A42D28" w:rsidRPr="00E56AC0" w:rsidRDefault="00A42D28" w:rsidP="00A42D28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6" w:type="dxa"/>
            <w:shd w:val="clear" w:color="auto" w:fill="FABF8F"/>
            <w:vAlign w:val="center"/>
          </w:tcPr>
          <w:p w14:paraId="1A59EBF8" w14:textId="7604B446" w:rsidR="00A42D28" w:rsidRPr="00E56AC0" w:rsidRDefault="00A42D28" w:rsidP="00A42D28">
            <w:pPr>
              <w:pStyle w:val="Sansinterligne"/>
              <w:ind w:left="-108" w:right="-9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54" w:type="dxa"/>
            <w:shd w:val="clear" w:color="auto" w:fill="FABF8F"/>
            <w:vAlign w:val="center"/>
          </w:tcPr>
          <w:p w14:paraId="7949A888" w14:textId="0ACDF5C3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ABF8F"/>
          </w:tcPr>
          <w:p w14:paraId="19D355D5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539A81D5" w14:textId="77777777" w:rsidTr="00A42D28">
        <w:trPr>
          <w:jc w:val="center"/>
        </w:trPr>
        <w:tc>
          <w:tcPr>
            <w:tcW w:w="419" w:type="dxa"/>
            <w:shd w:val="clear" w:color="auto" w:fill="FABF8F"/>
            <w:vAlign w:val="center"/>
          </w:tcPr>
          <w:p w14:paraId="50945118" w14:textId="7DE64003" w:rsidR="00A42D28" w:rsidRPr="00E56AC0" w:rsidRDefault="00E808AD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23</w:t>
            </w:r>
          </w:p>
        </w:tc>
        <w:tc>
          <w:tcPr>
            <w:tcW w:w="6256" w:type="dxa"/>
            <w:shd w:val="clear" w:color="auto" w:fill="FABF8F"/>
            <w:vAlign w:val="center"/>
          </w:tcPr>
          <w:p w14:paraId="64F7E001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Une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>(des) personne(s) référente(s) pour le suivi de l’épidémie est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>(sont) identifiée(s) au sein de l’établissement.</w:t>
            </w:r>
          </w:p>
        </w:tc>
        <w:tc>
          <w:tcPr>
            <w:tcW w:w="566" w:type="dxa"/>
            <w:shd w:val="clear" w:color="auto" w:fill="FABF8F"/>
            <w:vAlign w:val="center"/>
          </w:tcPr>
          <w:p w14:paraId="48D7227F" w14:textId="7869E963" w:rsidR="00A42D28" w:rsidRPr="00E56AC0" w:rsidRDefault="00A42D28" w:rsidP="00A42D28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6" w:type="dxa"/>
            <w:shd w:val="clear" w:color="auto" w:fill="FABF8F"/>
            <w:vAlign w:val="center"/>
          </w:tcPr>
          <w:p w14:paraId="4E203C70" w14:textId="00F1AE74" w:rsidR="00A42D28" w:rsidRPr="00E56AC0" w:rsidRDefault="00A42D28" w:rsidP="00A42D28">
            <w:pPr>
              <w:pStyle w:val="Sansinterligne"/>
              <w:ind w:left="-108" w:right="-9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54" w:type="dxa"/>
            <w:shd w:val="clear" w:color="auto" w:fill="FABF8F"/>
            <w:vAlign w:val="center"/>
          </w:tcPr>
          <w:p w14:paraId="0053329D" w14:textId="06BE506E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ABF8F"/>
          </w:tcPr>
          <w:p w14:paraId="12C967A9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7C2EB4A9" w14:textId="77777777" w:rsidTr="00A42D28">
        <w:trPr>
          <w:jc w:val="center"/>
        </w:trPr>
        <w:tc>
          <w:tcPr>
            <w:tcW w:w="419" w:type="dxa"/>
            <w:shd w:val="clear" w:color="auto" w:fill="C6D9F1"/>
            <w:vAlign w:val="center"/>
          </w:tcPr>
          <w:p w14:paraId="69739C81" w14:textId="0532A7E8" w:rsidR="00A42D28" w:rsidRPr="00E56AC0" w:rsidRDefault="00E808AD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24</w:t>
            </w:r>
          </w:p>
        </w:tc>
        <w:tc>
          <w:tcPr>
            <w:tcW w:w="6256" w:type="dxa"/>
            <w:shd w:val="clear" w:color="auto" w:fill="C6D9F1"/>
            <w:vAlign w:val="center"/>
          </w:tcPr>
          <w:p w14:paraId="1347E1E6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La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>(des) personne(s) référente(s) pour le suivi de l’épidémie est (sont) identifiée(s) pour être destinataires(s) des résultats des prélèvements microbiologiques.</w:t>
            </w:r>
          </w:p>
        </w:tc>
        <w:tc>
          <w:tcPr>
            <w:tcW w:w="566" w:type="dxa"/>
            <w:shd w:val="clear" w:color="auto" w:fill="C6D9F1"/>
            <w:vAlign w:val="center"/>
          </w:tcPr>
          <w:p w14:paraId="1069DDB5" w14:textId="010B5C5C" w:rsidR="00A42D28" w:rsidRPr="00E56AC0" w:rsidRDefault="00A42D28" w:rsidP="00A42D28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6" w:type="dxa"/>
            <w:shd w:val="clear" w:color="auto" w:fill="C6D9F1"/>
            <w:vAlign w:val="center"/>
          </w:tcPr>
          <w:p w14:paraId="458B802F" w14:textId="074E4CB8" w:rsidR="00A42D28" w:rsidRPr="00E56AC0" w:rsidRDefault="00A42D28" w:rsidP="00A42D28">
            <w:pPr>
              <w:pStyle w:val="Sansinterligne"/>
              <w:ind w:left="-108" w:right="-9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54" w:type="dxa"/>
            <w:shd w:val="clear" w:color="auto" w:fill="C6D9F1"/>
            <w:vAlign w:val="center"/>
          </w:tcPr>
          <w:p w14:paraId="486B3495" w14:textId="45BB8288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C6D9F1"/>
          </w:tcPr>
          <w:p w14:paraId="53CD0B13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7767FEE5" w14:textId="77777777" w:rsidTr="00A42D28">
        <w:trPr>
          <w:jc w:val="center"/>
        </w:trPr>
        <w:tc>
          <w:tcPr>
            <w:tcW w:w="419" w:type="dxa"/>
            <w:shd w:val="clear" w:color="auto" w:fill="FABF8F"/>
            <w:vAlign w:val="center"/>
          </w:tcPr>
          <w:p w14:paraId="26D5B2A7" w14:textId="036029A8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="00E808AD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6256" w:type="dxa"/>
            <w:shd w:val="clear" w:color="auto" w:fill="FABF8F"/>
            <w:vAlign w:val="center"/>
          </w:tcPr>
          <w:p w14:paraId="6F3382DD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Si nécessaire, un appui externe est sollicité auprès de l’EOH référente, l’EMH ou du CPias.</w:t>
            </w:r>
          </w:p>
        </w:tc>
        <w:tc>
          <w:tcPr>
            <w:tcW w:w="566" w:type="dxa"/>
            <w:shd w:val="clear" w:color="auto" w:fill="FABF8F"/>
            <w:vAlign w:val="center"/>
          </w:tcPr>
          <w:p w14:paraId="237E1619" w14:textId="2FB8D232" w:rsidR="00A42D28" w:rsidRPr="00E56AC0" w:rsidRDefault="00A42D28" w:rsidP="00A42D28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6" w:type="dxa"/>
            <w:shd w:val="clear" w:color="auto" w:fill="FABF8F"/>
            <w:vAlign w:val="center"/>
          </w:tcPr>
          <w:p w14:paraId="7F0C825F" w14:textId="7DF0CBD4" w:rsidR="00A42D28" w:rsidRPr="00E56AC0" w:rsidRDefault="00A42D28" w:rsidP="00A42D28">
            <w:pPr>
              <w:pStyle w:val="Sansinterligne"/>
              <w:ind w:left="-108" w:right="-9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54" w:type="dxa"/>
            <w:shd w:val="clear" w:color="auto" w:fill="FABF8F"/>
            <w:vAlign w:val="center"/>
          </w:tcPr>
          <w:p w14:paraId="37228B75" w14:textId="13C170AE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ABF8F"/>
          </w:tcPr>
          <w:p w14:paraId="434CE131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3D6C19D6" w14:textId="77777777" w:rsidTr="00A42D28">
        <w:trPr>
          <w:jc w:val="center"/>
        </w:trPr>
        <w:tc>
          <w:tcPr>
            <w:tcW w:w="419" w:type="dxa"/>
            <w:shd w:val="clear" w:color="auto" w:fill="FABF8F"/>
            <w:vAlign w:val="center"/>
          </w:tcPr>
          <w:p w14:paraId="6BAA9F2F" w14:textId="1B2AB241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="00E808AD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6256" w:type="dxa"/>
            <w:shd w:val="clear" w:color="auto" w:fill="FABF8F"/>
            <w:vAlign w:val="center"/>
          </w:tcPr>
          <w:p w14:paraId="0BA9C1FE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Une réflexion concernant le maintien des admissions et l’organisation en cas de transferts est menée.</w:t>
            </w:r>
          </w:p>
        </w:tc>
        <w:tc>
          <w:tcPr>
            <w:tcW w:w="566" w:type="dxa"/>
            <w:shd w:val="clear" w:color="auto" w:fill="FABF8F"/>
            <w:vAlign w:val="center"/>
          </w:tcPr>
          <w:p w14:paraId="0051F76D" w14:textId="0BB7970D" w:rsidR="00A42D28" w:rsidRPr="00E56AC0" w:rsidRDefault="00A42D28" w:rsidP="00A42D28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6" w:type="dxa"/>
            <w:shd w:val="clear" w:color="auto" w:fill="FABF8F"/>
            <w:vAlign w:val="center"/>
          </w:tcPr>
          <w:p w14:paraId="7A763427" w14:textId="2C20A9A9" w:rsidR="00A42D28" w:rsidRPr="00E56AC0" w:rsidRDefault="00A42D28" w:rsidP="00A42D28">
            <w:pPr>
              <w:pStyle w:val="Sansinterligne"/>
              <w:ind w:left="-108" w:right="-9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54" w:type="dxa"/>
            <w:shd w:val="clear" w:color="auto" w:fill="FABF8F"/>
            <w:vAlign w:val="center"/>
          </w:tcPr>
          <w:p w14:paraId="638DC39F" w14:textId="1DF27B70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ABF8F"/>
          </w:tcPr>
          <w:p w14:paraId="50969F5A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2B819001" w14:textId="77777777" w:rsidTr="00A42D28">
        <w:trPr>
          <w:jc w:val="center"/>
        </w:trPr>
        <w:tc>
          <w:tcPr>
            <w:tcW w:w="419" w:type="dxa"/>
            <w:shd w:val="clear" w:color="auto" w:fill="FABF8F"/>
            <w:vAlign w:val="center"/>
          </w:tcPr>
          <w:p w14:paraId="7727EDEC" w14:textId="50051F22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="00E808AD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6256" w:type="dxa"/>
            <w:shd w:val="clear" w:color="auto" w:fill="FABF8F"/>
            <w:vAlign w:val="center"/>
          </w:tcPr>
          <w:p w14:paraId="51DF6601" w14:textId="4E5748AA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Une marche en avant est mise en œuvre. Si le contrôle de l’épidémie le nécessite</w:t>
            </w:r>
            <w:r w:rsidR="00EC68FC">
              <w:rPr>
                <w:rFonts w:asciiTheme="minorHAnsi" w:hAnsiTheme="minorHAnsi"/>
                <w:sz w:val="20"/>
                <w:szCs w:val="20"/>
              </w:rPr>
              <w:t>,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 xml:space="preserve"> une sectorisation des résidents et professionnels est mise en place.</w:t>
            </w:r>
          </w:p>
        </w:tc>
        <w:tc>
          <w:tcPr>
            <w:tcW w:w="566" w:type="dxa"/>
            <w:shd w:val="clear" w:color="auto" w:fill="FABF8F"/>
            <w:vAlign w:val="center"/>
          </w:tcPr>
          <w:p w14:paraId="2C0183E5" w14:textId="491E024C" w:rsidR="00A42D28" w:rsidRPr="00E56AC0" w:rsidRDefault="00A42D28" w:rsidP="00A42D28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6" w:type="dxa"/>
            <w:shd w:val="clear" w:color="auto" w:fill="FABF8F"/>
            <w:vAlign w:val="center"/>
          </w:tcPr>
          <w:p w14:paraId="71D215E1" w14:textId="5C17B743" w:rsidR="00A42D28" w:rsidRPr="00E56AC0" w:rsidRDefault="00A42D28" w:rsidP="00A42D28">
            <w:pPr>
              <w:pStyle w:val="Sansinterligne"/>
              <w:ind w:left="-108" w:right="-9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54" w:type="dxa"/>
            <w:shd w:val="clear" w:color="auto" w:fill="FABF8F"/>
            <w:vAlign w:val="center"/>
          </w:tcPr>
          <w:p w14:paraId="512DAA5B" w14:textId="23BBAC6A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ABF8F"/>
          </w:tcPr>
          <w:p w14:paraId="5FED3E72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151A004A" w14:textId="77777777" w:rsidTr="00A42D28">
        <w:trPr>
          <w:jc w:val="center"/>
        </w:trPr>
        <w:tc>
          <w:tcPr>
            <w:tcW w:w="419" w:type="dxa"/>
            <w:shd w:val="clear" w:color="auto" w:fill="FABF8F"/>
            <w:vAlign w:val="center"/>
          </w:tcPr>
          <w:p w14:paraId="247E421E" w14:textId="6F884C0B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="00E808AD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6256" w:type="dxa"/>
            <w:shd w:val="clear" w:color="auto" w:fill="FABF8F"/>
            <w:vAlign w:val="center"/>
          </w:tcPr>
          <w:p w14:paraId="1ABB44E1" w14:textId="0203356D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Les critères de reprise des activités</w:t>
            </w:r>
            <w:r w:rsidR="00EC68FC">
              <w:rPr>
                <w:rFonts w:asciiTheme="minorHAnsi" w:hAnsiTheme="minorHAnsi"/>
                <w:sz w:val="20"/>
                <w:szCs w:val="20"/>
              </w:rPr>
              <w:t xml:space="preserve"> et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 xml:space="preserve"> repas collectifs sont discutés.</w:t>
            </w:r>
          </w:p>
        </w:tc>
        <w:tc>
          <w:tcPr>
            <w:tcW w:w="566" w:type="dxa"/>
            <w:shd w:val="clear" w:color="auto" w:fill="FABF8F"/>
            <w:vAlign w:val="center"/>
          </w:tcPr>
          <w:p w14:paraId="5A1E867F" w14:textId="34E2B841" w:rsidR="00A42D28" w:rsidRPr="00E56AC0" w:rsidRDefault="00A42D28" w:rsidP="00A42D28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6" w:type="dxa"/>
            <w:shd w:val="clear" w:color="auto" w:fill="FABF8F"/>
            <w:vAlign w:val="center"/>
          </w:tcPr>
          <w:p w14:paraId="085D3A34" w14:textId="1307C8AB" w:rsidR="00A42D28" w:rsidRPr="00E56AC0" w:rsidRDefault="00A42D28" w:rsidP="00A42D28">
            <w:pPr>
              <w:pStyle w:val="Sansinterligne"/>
              <w:ind w:left="-108" w:right="-9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54" w:type="dxa"/>
            <w:shd w:val="clear" w:color="auto" w:fill="FABF8F"/>
            <w:vAlign w:val="center"/>
          </w:tcPr>
          <w:p w14:paraId="601A8BC7" w14:textId="239E3B7F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ABF8F"/>
          </w:tcPr>
          <w:p w14:paraId="757142BB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58D11747" w14:textId="77777777" w:rsidTr="00A42D28">
        <w:trPr>
          <w:jc w:val="center"/>
        </w:trPr>
        <w:tc>
          <w:tcPr>
            <w:tcW w:w="419" w:type="dxa"/>
            <w:shd w:val="clear" w:color="auto" w:fill="C6D9F1"/>
            <w:vAlign w:val="center"/>
          </w:tcPr>
          <w:p w14:paraId="2189D035" w14:textId="5ADA230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="00E808AD"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6256" w:type="dxa"/>
            <w:shd w:val="clear" w:color="auto" w:fill="C6D9F1"/>
            <w:vAlign w:val="center"/>
          </w:tcPr>
          <w:p w14:paraId="3F053302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Une surveillance active de l’apparition de nouveaux cas chez les résidents et le personnel est mise en place.</w:t>
            </w:r>
          </w:p>
        </w:tc>
        <w:tc>
          <w:tcPr>
            <w:tcW w:w="566" w:type="dxa"/>
            <w:shd w:val="clear" w:color="auto" w:fill="C6D9F1"/>
            <w:vAlign w:val="center"/>
          </w:tcPr>
          <w:p w14:paraId="3F0A7F37" w14:textId="5ED4ED92" w:rsidR="00A42D28" w:rsidRPr="00E56AC0" w:rsidRDefault="00A42D28" w:rsidP="00A42D28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6" w:type="dxa"/>
            <w:shd w:val="clear" w:color="auto" w:fill="C6D9F1"/>
            <w:vAlign w:val="center"/>
          </w:tcPr>
          <w:p w14:paraId="24C9F467" w14:textId="42D846D5" w:rsidR="00A42D28" w:rsidRPr="00E56AC0" w:rsidRDefault="00A42D28" w:rsidP="00A42D28">
            <w:pPr>
              <w:pStyle w:val="Sansinterligne"/>
              <w:ind w:left="-108" w:right="-9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54" w:type="dxa"/>
            <w:shd w:val="clear" w:color="auto" w:fill="C6D9F1"/>
            <w:vAlign w:val="center"/>
          </w:tcPr>
          <w:p w14:paraId="10BF2698" w14:textId="7B8E7FCE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C6D9F1"/>
          </w:tcPr>
          <w:p w14:paraId="10383EE2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7B1F14DA" w14:textId="77777777" w:rsidTr="00A42D28">
        <w:trPr>
          <w:jc w:val="center"/>
        </w:trPr>
        <w:tc>
          <w:tcPr>
            <w:tcW w:w="419" w:type="dxa"/>
            <w:shd w:val="clear" w:color="auto" w:fill="C6D9F1"/>
            <w:vAlign w:val="center"/>
          </w:tcPr>
          <w:p w14:paraId="6876DAF4" w14:textId="7D7EA612" w:rsidR="00A42D28" w:rsidRPr="00E56AC0" w:rsidRDefault="00E808AD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30</w:t>
            </w:r>
          </w:p>
        </w:tc>
        <w:tc>
          <w:tcPr>
            <w:tcW w:w="6256" w:type="dxa"/>
            <w:shd w:val="clear" w:color="auto" w:fill="C6D9F1"/>
            <w:vAlign w:val="center"/>
          </w:tcPr>
          <w:p w14:paraId="32BAAC84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Le suivi de l’épidémie est réalisé avec le tableau de recensement des cas et la courbe épidémique.</w:t>
            </w:r>
          </w:p>
        </w:tc>
        <w:tc>
          <w:tcPr>
            <w:tcW w:w="566" w:type="dxa"/>
            <w:shd w:val="clear" w:color="auto" w:fill="C6D9F1"/>
            <w:vAlign w:val="center"/>
          </w:tcPr>
          <w:p w14:paraId="4581BD0D" w14:textId="35874B06" w:rsidR="00A42D28" w:rsidRPr="00E56AC0" w:rsidRDefault="00A42D28" w:rsidP="00A42D28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6" w:type="dxa"/>
            <w:shd w:val="clear" w:color="auto" w:fill="C6D9F1"/>
            <w:vAlign w:val="center"/>
          </w:tcPr>
          <w:p w14:paraId="2D5B207F" w14:textId="5C64332C" w:rsidR="00A42D28" w:rsidRPr="00E56AC0" w:rsidRDefault="00A42D28" w:rsidP="00A42D28">
            <w:pPr>
              <w:pStyle w:val="Sansinterligne"/>
              <w:ind w:left="-108" w:right="-9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54" w:type="dxa"/>
            <w:shd w:val="clear" w:color="auto" w:fill="C6D9F1"/>
            <w:vAlign w:val="center"/>
          </w:tcPr>
          <w:p w14:paraId="1D3E6D66" w14:textId="72B1E2EA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C6D9F1"/>
          </w:tcPr>
          <w:p w14:paraId="7EF79514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3B991A3A" w14:textId="77777777" w:rsidTr="00A42D28">
        <w:trPr>
          <w:jc w:val="center"/>
        </w:trPr>
        <w:tc>
          <w:tcPr>
            <w:tcW w:w="419" w:type="dxa"/>
            <w:shd w:val="clear" w:color="auto" w:fill="FABF8F"/>
            <w:vAlign w:val="center"/>
          </w:tcPr>
          <w:p w14:paraId="726FE14F" w14:textId="7EB5FB45" w:rsidR="00A42D28" w:rsidRPr="00E56AC0" w:rsidRDefault="00E808AD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31</w:t>
            </w:r>
          </w:p>
        </w:tc>
        <w:tc>
          <w:tcPr>
            <w:tcW w:w="6256" w:type="dxa"/>
            <w:shd w:val="clear" w:color="auto" w:fill="FABF8F"/>
            <w:vAlign w:val="center"/>
          </w:tcPr>
          <w:p w14:paraId="4923861D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Des renforts en personnel sont envisagés.</w:t>
            </w:r>
          </w:p>
        </w:tc>
        <w:tc>
          <w:tcPr>
            <w:tcW w:w="566" w:type="dxa"/>
            <w:shd w:val="clear" w:color="auto" w:fill="FABF8F"/>
            <w:vAlign w:val="center"/>
          </w:tcPr>
          <w:p w14:paraId="20B4FC3C" w14:textId="1E72F20B" w:rsidR="00A42D28" w:rsidRPr="00E56AC0" w:rsidRDefault="00A42D28" w:rsidP="00A42D28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6" w:type="dxa"/>
            <w:shd w:val="clear" w:color="auto" w:fill="FABF8F"/>
            <w:vAlign w:val="center"/>
          </w:tcPr>
          <w:p w14:paraId="734531E8" w14:textId="79A789C3" w:rsidR="00A42D28" w:rsidRPr="00E56AC0" w:rsidRDefault="00A42D28" w:rsidP="00A42D28">
            <w:pPr>
              <w:pStyle w:val="Sansinterligne"/>
              <w:ind w:left="-108" w:right="-9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54" w:type="dxa"/>
            <w:shd w:val="clear" w:color="auto" w:fill="FABF8F"/>
            <w:vAlign w:val="center"/>
          </w:tcPr>
          <w:p w14:paraId="5A3D5BD8" w14:textId="1BFA7AC9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ABF8F"/>
          </w:tcPr>
          <w:p w14:paraId="7EF94355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684B71FA" w14:textId="77777777" w:rsidTr="00A42D28">
        <w:trPr>
          <w:jc w:val="center"/>
        </w:trPr>
        <w:tc>
          <w:tcPr>
            <w:tcW w:w="419" w:type="dxa"/>
            <w:shd w:val="clear" w:color="auto" w:fill="F2DBDB"/>
            <w:vAlign w:val="center"/>
          </w:tcPr>
          <w:p w14:paraId="7B8FF0C5" w14:textId="2675744A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="00E808A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256" w:type="dxa"/>
            <w:shd w:val="clear" w:color="auto" w:fill="F2DBDB"/>
            <w:vAlign w:val="center"/>
          </w:tcPr>
          <w:p w14:paraId="5C149D44" w14:textId="77777777" w:rsidR="00A42D28" w:rsidRPr="004D752B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Le signalement externe sur le portail de signalement est réalisé.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shd w:val="clear" w:color="auto" w:fill="F2DBDB"/>
            <w:vAlign w:val="center"/>
          </w:tcPr>
          <w:p w14:paraId="0753734E" w14:textId="36FB40EB" w:rsidR="00A42D28" w:rsidRPr="00E56AC0" w:rsidRDefault="00A42D28" w:rsidP="00A42D28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6" w:type="dxa"/>
            <w:shd w:val="clear" w:color="auto" w:fill="F2DBDB"/>
            <w:vAlign w:val="center"/>
          </w:tcPr>
          <w:p w14:paraId="340D0218" w14:textId="220E29BF" w:rsidR="00A42D28" w:rsidRPr="00E56AC0" w:rsidRDefault="00A42D28" w:rsidP="00A42D28">
            <w:pPr>
              <w:pStyle w:val="Sansinterligne"/>
              <w:ind w:left="-108" w:right="-9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54" w:type="dxa"/>
            <w:shd w:val="clear" w:color="auto" w:fill="F2DBDB"/>
            <w:vAlign w:val="center"/>
          </w:tcPr>
          <w:p w14:paraId="277B3E25" w14:textId="409876A9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2DBDB"/>
          </w:tcPr>
          <w:p w14:paraId="3E0BDDDE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7D21CEF7" w14:textId="77777777" w:rsidTr="00A42D28">
        <w:trPr>
          <w:jc w:val="center"/>
        </w:trPr>
        <w:tc>
          <w:tcPr>
            <w:tcW w:w="419" w:type="dxa"/>
            <w:shd w:val="clear" w:color="auto" w:fill="F2DBDB"/>
            <w:vAlign w:val="center"/>
          </w:tcPr>
          <w:p w14:paraId="316065FA" w14:textId="02FAF5DB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="00E808AD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256" w:type="dxa"/>
            <w:shd w:val="clear" w:color="auto" w:fill="F2DBDB"/>
            <w:vAlign w:val="center"/>
          </w:tcPr>
          <w:p w14:paraId="5A34FFB6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En cas de mutation/transfert d’un résident pendant la période épidémique, une information est transmise à l’établissement d’accueil.</w:t>
            </w:r>
          </w:p>
        </w:tc>
        <w:tc>
          <w:tcPr>
            <w:tcW w:w="566" w:type="dxa"/>
            <w:shd w:val="clear" w:color="auto" w:fill="F2DBDB"/>
            <w:vAlign w:val="center"/>
          </w:tcPr>
          <w:p w14:paraId="229CDE69" w14:textId="0A8E5E16" w:rsidR="00A42D28" w:rsidRPr="00E56AC0" w:rsidRDefault="00A42D28" w:rsidP="00A42D28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6" w:type="dxa"/>
            <w:shd w:val="clear" w:color="auto" w:fill="F2DBDB"/>
            <w:vAlign w:val="center"/>
          </w:tcPr>
          <w:p w14:paraId="55933452" w14:textId="052129FD" w:rsidR="00A42D28" w:rsidRPr="00E56AC0" w:rsidRDefault="00A42D28" w:rsidP="00A42D28">
            <w:pPr>
              <w:pStyle w:val="Sansinterligne"/>
              <w:ind w:left="-108" w:right="-9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54" w:type="dxa"/>
            <w:shd w:val="clear" w:color="auto" w:fill="F2DBDB"/>
            <w:vAlign w:val="center"/>
          </w:tcPr>
          <w:p w14:paraId="770D26A0" w14:textId="72161E3E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2DBDB"/>
          </w:tcPr>
          <w:p w14:paraId="4E8FC913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25A9B20C" w14:textId="77777777" w:rsidTr="00A42D28">
        <w:trPr>
          <w:jc w:val="center"/>
        </w:trPr>
        <w:tc>
          <w:tcPr>
            <w:tcW w:w="419" w:type="dxa"/>
            <w:shd w:val="clear" w:color="auto" w:fill="F2DBDB"/>
            <w:vAlign w:val="center"/>
          </w:tcPr>
          <w:p w14:paraId="150DDD9B" w14:textId="70B68429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="00E808AD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256" w:type="dxa"/>
            <w:shd w:val="clear" w:color="auto" w:fill="F2DBDB"/>
            <w:vAlign w:val="center"/>
          </w:tcPr>
          <w:p w14:paraId="4FFB5129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Les médecins traitants sont informés de la situation de l’établissement et de leurs résidents.</w:t>
            </w:r>
          </w:p>
        </w:tc>
        <w:tc>
          <w:tcPr>
            <w:tcW w:w="566" w:type="dxa"/>
            <w:shd w:val="clear" w:color="auto" w:fill="F2DBDB"/>
            <w:vAlign w:val="center"/>
          </w:tcPr>
          <w:p w14:paraId="074D8F35" w14:textId="04EC1E35" w:rsidR="00A42D28" w:rsidRPr="00E56AC0" w:rsidRDefault="00A42D28" w:rsidP="00A42D28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6" w:type="dxa"/>
            <w:shd w:val="clear" w:color="auto" w:fill="F2DBDB"/>
            <w:vAlign w:val="center"/>
          </w:tcPr>
          <w:p w14:paraId="5B5BDB89" w14:textId="17C0B793" w:rsidR="00A42D28" w:rsidRPr="00E56AC0" w:rsidRDefault="00A42D28" w:rsidP="00A42D28">
            <w:pPr>
              <w:pStyle w:val="Sansinterligne"/>
              <w:ind w:left="-108" w:right="-9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54" w:type="dxa"/>
            <w:shd w:val="clear" w:color="auto" w:fill="F2DBDB"/>
            <w:vAlign w:val="center"/>
          </w:tcPr>
          <w:p w14:paraId="457B9CFA" w14:textId="0B4B1B1D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2DBDB"/>
          </w:tcPr>
          <w:p w14:paraId="3241E98E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757F685" w14:textId="1D3D2865" w:rsidR="009955E3" w:rsidRDefault="009955E3" w:rsidP="00C95CFA">
      <w:pPr>
        <w:pStyle w:val="Sansinterligne"/>
        <w:jc w:val="both"/>
      </w:pPr>
      <w:r w:rsidRPr="009955E3">
        <w:rPr>
          <w:rFonts w:asciiTheme="minorHAnsi" w:hAnsiTheme="minorHAnsi"/>
          <w:sz w:val="18"/>
          <w:szCs w:val="18"/>
        </w:rPr>
        <w:t>Abréviations :</w:t>
      </w:r>
      <w:r>
        <w:rPr>
          <w:rFonts w:asciiTheme="minorHAnsi" w:hAnsiTheme="minorHAnsi"/>
          <w:sz w:val="18"/>
          <w:szCs w:val="18"/>
        </w:rPr>
        <w:t xml:space="preserve"> EOH, équipe opérationnelle d’hygiène ; EMH, équipe mobile d’hygiène ; CPias, Centre d’appui à la prévention des infections associées aux soins. </w:t>
      </w:r>
    </w:p>
    <w:p w14:paraId="7A203871" w14:textId="26F346FB" w:rsidR="00E56AC0" w:rsidRDefault="00E56AC0" w:rsidP="00A0362E">
      <w:pPr>
        <w:pStyle w:val="Sansinterligne"/>
      </w:pPr>
    </w:p>
    <w:p w14:paraId="5DF6D01E" w14:textId="77777777" w:rsidR="003C6B47" w:rsidRDefault="003C6B47" w:rsidP="00A0362E">
      <w:pPr>
        <w:pStyle w:val="Sansinterligne"/>
      </w:pPr>
    </w:p>
    <w:p w14:paraId="41224F32" w14:textId="505214B4" w:rsidR="00E56AC0" w:rsidRPr="007F6756" w:rsidRDefault="00E56AC0" w:rsidP="00A0362E">
      <w:pPr>
        <w:pStyle w:val="Sansinterligne"/>
        <w:rPr>
          <w:rFonts w:asciiTheme="minorHAnsi" w:hAnsiTheme="minorHAnsi"/>
          <w:b/>
          <w:color w:val="002060"/>
        </w:rPr>
      </w:pPr>
      <w:r w:rsidRPr="007F6756">
        <w:rPr>
          <w:rFonts w:asciiTheme="minorHAnsi" w:hAnsiTheme="minorHAnsi"/>
          <w:b/>
          <w:color w:val="002060"/>
        </w:rPr>
        <w:t>Glossaire des outils</w:t>
      </w:r>
      <w:r w:rsidR="007F6756">
        <w:rPr>
          <w:rFonts w:asciiTheme="minorHAnsi" w:hAnsiTheme="minorHAnsi"/>
          <w:b/>
          <w:color w:val="002060"/>
        </w:rPr>
        <w:t>/documents</w:t>
      </w:r>
      <w:r w:rsidRPr="007F6756">
        <w:rPr>
          <w:rFonts w:asciiTheme="minorHAnsi" w:hAnsiTheme="minorHAnsi"/>
          <w:b/>
          <w:color w:val="002060"/>
        </w:rPr>
        <w:t xml:space="preserve"> disponibles par item</w:t>
      </w:r>
    </w:p>
    <w:p w14:paraId="5C450CA6" w14:textId="1E7AC8B6" w:rsidR="00E56AC0" w:rsidRDefault="007F6756" w:rsidP="0071353B">
      <w:pPr>
        <w:pStyle w:val="Sansinterligne"/>
        <w:tabs>
          <w:tab w:val="left" w:pos="1134"/>
        </w:tabs>
        <w:spacing w:beforeLines="60" w:before="144"/>
        <w:jc w:val="both"/>
        <w:rPr>
          <w:rFonts w:asciiTheme="minorHAnsi" w:hAnsiTheme="minorHAnsi"/>
          <w:sz w:val="20"/>
        </w:rPr>
      </w:pPr>
      <w:r w:rsidRPr="00DA0CA5">
        <w:rPr>
          <w:rFonts w:asciiTheme="minorHAnsi" w:hAnsiTheme="minorHAnsi"/>
          <w:sz w:val="20"/>
        </w:rPr>
        <w:t>Item n°</w:t>
      </w:r>
      <w:r w:rsidR="00E56AC0" w:rsidRPr="00DA0CA5">
        <w:rPr>
          <w:rFonts w:asciiTheme="minorHAnsi" w:hAnsiTheme="minorHAnsi"/>
          <w:sz w:val="20"/>
        </w:rPr>
        <w:t>1</w:t>
      </w:r>
      <w:r w:rsidRPr="00DA0CA5">
        <w:rPr>
          <w:rFonts w:asciiTheme="minorHAnsi" w:hAnsiTheme="minorHAnsi"/>
          <w:sz w:val="20"/>
        </w:rPr>
        <w:t xml:space="preserve"> : </w:t>
      </w:r>
      <w:r w:rsidRPr="00DA0CA5">
        <w:rPr>
          <w:rFonts w:asciiTheme="minorHAnsi" w:hAnsiTheme="minorHAnsi"/>
          <w:sz w:val="20"/>
        </w:rPr>
        <w:tab/>
      </w:r>
      <w:hyperlink r:id="rId10" w:history="1">
        <w:r w:rsidR="00E56AC0" w:rsidRPr="00DA0CA5">
          <w:rPr>
            <w:rStyle w:val="Lienhypertexte"/>
            <w:rFonts w:asciiTheme="minorHAnsi" w:hAnsiTheme="minorHAnsi"/>
            <w:sz w:val="20"/>
          </w:rPr>
          <w:t>Recommandations pour la pratique des prélèvements microbiologiques en EHPAD</w:t>
        </w:r>
      </w:hyperlink>
      <w:r w:rsidR="0085741A" w:rsidRPr="00DA0CA5">
        <w:rPr>
          <w:rStyle w:val="Lienhypertexte"/>
          <w:rFonts w:asciiTheme="minorHAnsi" w:hAnsiTheme="minorHAnsi"/>
          <w:sz w:val="20"/>
        </w:rPr>
        <w:t> ?</w:t>
      </w:r>
      <w:r w:rsidR="00E56AC0" w:rsidRPr="007F6756">
        <w:rPr>
          <w:rFonts w:asciiTheme="minorHAnsi" w:hAnsiTheme="minorHAnsi"/>
          <w:sz w:val="20"/>
        </w:rPr>
        <w:t xml:space="preserve"> </w:t>
      </w:r>
    </w:p>
    <w:p w14:paraId="780A6753" w14:textId="51535F6B" w:rsidR="004B0E7E" w:rsidRPr="006D51FE" w:rsidRDefault="004B0E7E" w:rsidP="006D51FE">
      <w:pPr>
        <w:rPr>
          <w:rStyle w:val="Lienhypertexte"/>
          <w:color w:val="auto"/>
          <w:u w:val="none"/>
        </w:rPr>
      </w:pPr>
      <w:r>
        <w:rPr>
          <w:rFonts w:asciiTheme="minorHAnsi" w:hAnsiTheme="minorHAnsi"/>
          <w:sz w:val="20"/>
        </w:rPr>
        <w:t>Item</w:t>
      </w:r>
      <w:r w:rsidRPr="007F6756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>n°8</w:t>
      </w:r>
      <w:r w:rsidR="00A55D57">
        <w:rPr>
          <w:rFonts w:asciiTheme="minorHAnsi" w:hAnsiTheme="minorHAnsi"/>
          <w:sz w:val="20"/>
        </w:rPr>
        <w:tab/>
        <w:t xml:space="preserve"> :       </w:t>
      </w:r>
      <w:hyperlink r:id="rId11" w:history="1">
        <w:r w:rsidR="00A55D57" w:rsidRPr="003B53A7">
          <w:rPr>
            <w:rStyle w:val="Lienhypertexte"/>
            <w:rFonts w:asciiTheme="minorHAnsi" w:hAnsiTheme="minorHAnsi" w:cstheme="minorHAnsi"/>
            <w:sz w:val="20"/>
            <w:szCs w:val="20"/>
          </w:rPr>
          <w:t>2025 – Ministère de la santé – Stratégie nationale de prévention et gestion relative aux infections</w:t>
        </w:r>
        <w:r w:rsidR="00A55D57">
          <w:rPr>
            <w:rStyle w:val="Lienhypertexte"/>
            <w:rFonts w:asciiTheme="minorHAnsi" w:hAnsiTheme="minorHAnsi" w:cstheme="minorHAnsi"/>
            <w:sz w:val="20"/>
            <w:szCs w:val="20"/>
          </w:rPr>
          <w:t xml:space="preserve"> </w:t>
        </w:r>
        <w:r w:rsidR="00A55D57" w:rsidRPr="003B53A7">
          <w:rPr>
            <w:rStyle w:val="Lienhypertexte"/>
            <w:rFonts w:asciiTheme="minorHAnsi" w:hAnsiTheme="minorHAnsi" w:cstheme="minorHAnsi"/>
            <w:sz w:val="20"/>
            <w:szCs w:val="20"/>
          </w:rPr>
          <w:t>respiratoires aiguës d’origine virale</w:t>
        </w:r>
      </w:hyperlink>
    </w:p>
    <w:p w14:paraId="60033430" w14:textId="24F8FC2E" w:rsidR="00614199" w:rsidRPr="007F6756" w:rsidRDefault="007F6756" w:rsidP="0071353B">
      <w:pPr>
        <w:pStyle w:val="Sansinterligne"/>
        <w:tabs>
          <w:tab w:val="left" w:pos="1134"/>
        </w:tabs>
        <w:spacing w:beforeLines="60" w:before="144"/>
        <w:jc w:val="both"/>
        <w:rPr>
          <w:rFonts w:asciiTheme="minorHAnsi" w:hAnsiTheme="minorHAnsi"/>
          <w:sz w:val="20"/>
        </w:rPr>
      </w:pPr>
      <w:r w:rsidRPr="00DA0CA5">
        <w:rPr>
          <w:rFonts w:asciiTheme="minorHAnsi" w:hAnsiTheme="minorHAnsi"/>
          <w:sz w:val="20"/>
        </w:rPr>
        <w:t>Item n°</w:t>
      </w:r>
      <w:r w:rsidR="00E808AD">
        <w:rPr>
          <w:rFonts w:asciiTheme="minorHAnsi" w:hAnsiTheme="minorHAnsi"/>
          <w:sz w:val="20"/>
        </w:rPr>
        <w:t>10</w:t>
      </w:r>
      <w:r w:rsidRPr="00DA0CA5">
        <w:rPr>
          <w:rFonts w:asciiTheme="minorHAnsi" w:hAnsiTheme="minorHAnsi"/>
          <w:sz w:val="20"/>
        </w:rPr>
        <w:t> :</w:t>
      </w:r>
      <w:r w:rsidR="000A1E4C" w:rsidRPr="00DA0CA5">
        <w:rPr>
          <w:rFonts w:asciiTheme="minorHAnsi" w:hAnsiTheme="minorHAnsi"/>
          <w:sz w:val="20"/>
        </w:rPr>
        <w:t xml:space="preserve"> </w:t>
      </w:r>
      <w:r w:rsidRPr="00DA0CA5">
        <w:rPr>
          <w:rFonts w:asciiTheme="minorHAnsi" w:hAnsiTheme="minorHAnsi"/>
          <w:sz w:val="20"/>
        </w:rPr>
        <w:t> </w:t>
      </w:r>
      <w:r w:rsidR="000A1E4C" w:rsidRPr="00DA0CA5">
        <w:rPr>
          <w:rFonts w:asciiTheme="minorHAnsi" w:hAnsiTheme="minorHAnsi"/>
          <w:sz w:val="20"/>
        </w:rPr>
        <w:t xml:space="preserve"> </w:t>
      </w:r>
      <w:r w:rsidRPr="00DA0CA5">
        <w:rPr>
          <w:rFonts w:asciiTheme="minorHAnsi" w:hAnsiTheme="minorHAnsi"/>
          <w:sz w:val="20"/>
        </w:rPr>
        <w:tab/>
      </w:r>
      <w:hyperlink r:id="rId12" w:history="1">
        <w:r w:rsidR="006613D6" w:rsidRPr="00DA0CA5">
          <w:rPr>
            <w:rStyle w:val="Lienhypertexte"/>
            <w:rFonts w:asciiTheme="minorHAnsi" w:hAnsiTheme="minorHAnsi"/>
            <w:sz w:val="20"/>
          </w:rPr>
          <w:t>Gestion des soins – Précautions complémentaires d’hygiène</w:t>
        </w:r>
      </w:hyperlink>
      <w:r w:rsidR="00DD0E86" w:rsidRPr="00DA0CA5">
        <w:rPr>
          <w:rStyle w:val="Lienhypertexte"/>
          <w:rFonts w:asciiTheme="minorHAnsi" w:hAnsiTheme="minorHAnsi"/>
          <w:sz w:val="20"/>
        </w:rPr>
        <w:t> ?</w:t>
      </w:r>
    </w:p>
    <w:p w14:paraId="74E5814E" w14:textId="629A7D42" w:rsidR="006641CA" w:rsidRDefault="007F6756" w:rsidP="0071353B">
      <w:pPr>
        <w:pStyle w:val="Sansinterligne"/>
        <w:tabs>
          <w:tab w:val="left" w:pos="1134"/>
        </w:tabs>
        <w:spacing w:beforeLines="60" w:before="144"/>
        <w:ind w:left="1134" w:hanging="1134"/>
        <w:jc w:val="both"/>
        <w:rPr>
          <w:rStyle w:val="Lienhypertexte"/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Item</w:t>
      </w:r>
      <w:r w:rsidRPr="007F6756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>n°</w:t>
      </w:r>
      <w:r w:rsidR="00E808AD">
        <w:rPr>
          <w:rFonts w:asciiTheme="minorHAnsi" w:hAnsiTheme="minorHAnsi"/>
          <w:sz w:val="20"/>
        </w:rPr>
        <w:t>30</w:t>
      </w:r>
      <w:r w:rsidR="004D752B" w:rsidRPr="007F6756">
        <w:rPr>
          <w:rFonts w:asciiTheme="minorHAnsi" w:hAnsiTheme="minorHAnsi"/>
          <w:sz w:val="20"/>
        </w:rPr>
        <w:t xml:space="preserve"> : </w:t>
      </w:r>
      <w:r>
        <w:rPr>
          <w:rFonts w:asciiTheme="minorHAnsi" w:hAnsiTheme="minorHAnsi"/>
          <w:sz w:val="20"/>
        </w:rPr>
        <w:tab/>
      </w:r>
      <w:hyperlink r:id="rId13" w:history="1">
        <w:r w:rsidR="00580633" w:rsidRPr="00942F49">
          <w:rPr>
            <w:rStyle w:val="Lienhypertexte"/>
            <w:rFonts w:asciiTheme="minorHAnsi" w:hAnsiTheme="minorHAnsi"/>
            <w:sz w:val="20"/>
          </w:rPr>
          <w:t>2019 – Ministère de la santé - G</w:t>
        </w:r>
        <w:r w:rsidR="004D752B" w:rsidRPr="00942F49">
          <w:rPr>
            <w:rStyle w:val="Lienhypertexte"/>
            <w:rFonts w:asciiTheme="minorHAnsi" w:hAnsiTheme="minorHAnsi"/>
            <w:sz w:val="20"/>
          </w:rPr>
          <w:t>uide réflexe sur la prise en charge des cas groupés d’insuffisance</w:t>
        </w:r>
        <w:r w:rsidR="00A55D57">
          <w:rPr>
            <w:rStyle w:val="Lienhypertexte"/>
            <w:rFonts w:asciiTheme="minorHAnsi" w:hAnsiTheme="minorHAnsi"/>
            <w:sz w:val="20"/>
          </w:rPr>
          <w:t xml:space="preserve"> </w:t>
        </w:r>
        <w:r w:rsidR="004D752B" w:rsidRPr="00942F49">
          <w:rPr>
            <w:rStyle w:val="Lienhypertexte"/>
            <w:rFonts w:asciiTheme="minorHAnsi" w:hAnsiTheme="minorHAnsi"/>
            <w:sz w:val="20"/>
          </w:rPr>
          <w:t>respiratoire aigüe (IRA) et de gastroentérite aigüe (GEA) en collectivité de personnes âgées</w:t>
        </w:r>
      </w:hyperlink>
    </w:p>
    <w:p w14:paraId="7816746B" w14:textId="4556F8E3" w:rsidR="00E421E6" w:rsidRPr="00E421E6" w:rsidRDefault="00E421E6" w:rsidP="0071353B">
      <w:pPr>
        <w:pStyle w:val="Sansinterligne"/>
        <w:tabs>
          <w:tab w:val="left" w:pos="1134"/>
        </w:tabs>
        <w:spacing w:beforeLines="60" w:before="144"/>
        <w:ind w:left="1134" w:hanging="1134"/>
        <w:jc w:val="both"/>
        <w:rPr>
          <w:rStyle w:val="Lienhypertexte"/>
          <w:rFonts w:asciiTheme="minorHAnsi" w:hAnsiTheme="minorHAnsi"/>
          <w:color w:val="FF0000"/>
          <w:sz w:val="20"/>
          <w:u w:val="none"/>
        </w:rPr>
      </w:pPr>
      <w:r w:rsidRPr="00E421E6">
        <w:rPr>
          <w:rStyle w:val="Lienhypertexte"/>
          <w:rFonts w:asciiTheme="minorHAnsi" w:hAnsiTheme="minorHAnsi"/>
          <w:color w:val="FF0000"/>
          <w:sz w:val="20"/>
          <w:u w:val="none"/>
        </w:rPr>
        <w:tab/>
      </w:r>
      <w:r w:rsidRPr="00E421E6">
        <w:rPr>
          <w:rStyle w:val="Lienhypertexte"/>
          <w:rFonts w:asciiTheme="minorHAnsi" w:hAnsiTheme="minorHAnsi"/>
          <w:color w:val="auto"/>
          <w:sz w:val="20"/>
          <w:u w:val="none"/>
        </w:rPr>
        <w:t>NB : pour la définition des cas groupés groupé d’IRA, voir ci-dessous</w:t>
      </w:r>
      <w:r>
        <w:rPr>
          <w:rStyle w:val="Lienhypertexte"/>
          <w:rFonts w:asciiTheme="minorHAnsi" w:hAnsiTheme="minorHAnsi"/>
          <w:color w:val="auto"/>
          <w:sz w:val="20"/>
          <w:u w:val="none"/>
        </w:rPr>
        <w:t xml:space="preserve"> la checklist</w:t>
      </w:r>
      <w:r w:rsidRPr="00E421E6">
        <w:rPr>
          <w:rStyle w:val="Lienhypertexte"/>
          <w:rFonts w:asciiTheme="minorHAnsi" w:hAnsiTheme="minorHAnsi"/>
          <w:color w:val="auto"/>
          <w:sz w:val="20"/>
          <w:u w:val="none"/>
        </w:rPr>
        <w:t xml:space="preserve"> «</w:t>
      </w:r>
      <w:r w:rsidRPr="00E421E6">
        <w:rPr>
          <w:rStyle w:val="Lienhypertexte"/>
          <w:rFonts w:asciiTheme="minorHAnsi" w:hAnsiTheme="minorHAnsi"/>
          <w:i/>
          <w:color w:val="auto"/>
          <w:sz w:val="20"/>
          <w:u w:val="none"/>
        </w:rPr>
        <w:t> Gestion d’une épidémie d’Infections Respiratoires Aiguës en ESMS </w:t>
      </w:r>
      <w:r w:rsidRPr="00E421E6">
        <w:rPr>
          <w:rStyle w:val="Lienhypertexte"/>
          <w:rFonts w:asciiTheme="minorHAnsi" w:hAnsiTheme="minorHAnsi"/>
          <w:color w:val="auto"/>
          <w:sz w:val="20"/>
          <w:u w:val="none"/>
        </w:rPr>
        <w:t>»</w:t>
      </w:r>
    </w:p>
    <w:p w14:paraId="18E64F17" w14:textId="5687DB68" w:rsidR="00E808AD" w:rsidRPr="005E60AE" w:rsidRDefault="00E52F10" w:rsidP="0071353B">
      <w:pPr>
        <w:pStyle w:val="Sansinterligne"/>
        <w:spacing w:beforeLines="60" w:before="144"/>
        <w:ind w:left="1134"/>
        <w:jc w:val="both"/>
      </w:pPr>
      <w:hyperlink r:id="rId14" w:history="1">
        <w:r w:rsidR="00E808AD" w:rsidRPr="006E67FA">
          <w:rPr>
            <w:rStyle w:val="Lienhypertexte"/>
            <w:rFonts w:asciiTheme="minorHAnsi" w:hAnsiTheme="minorHAnsi"/>
            <w:sz w:val="20"/>
          </w:rPr>
          <w:t>Fichier Excel pour créer des courbes épidémiques</w:t>
        </w:r>
      </w:hyperlink>
    </w:p>
    <w:p w14:paraId="469233C8" w14:textId="4BA14F67" w:rsidR="009E12EA" w:rsidRPr="00401823" w:rsidRDefault="00B9598A" w:rsidP="0071353B">
      <w:pPr>
        <w:pStyle w:val="Sansinterligne"/>
        <w:tabs>
          <w:tab w:val="left" w:pos="1134"/>
        </w:tabs>
        <w:spacing w:beforeLines="60" w:before="144"/>
        <w:jc w:val="both"/>
        <w:rPr>
          <w:rFonts w:asciiTheme="minorHAnsi" w:hAnsiTheme="minorHAnsi"/>
          <w:color w:val="FF0000"/>
          <w:sz w:val="20"/>
          <w:szCs w:val="20"/>
        </w:rPr>
      </w:pPr>
      <w:r w:rsidRPr="007F6756">
        <w:rPr>
          <w:rFonts w:asciiTheme="minorHAnsi" w:hAnsiTheme="minorHAnsi"/>
          <w:sz w:val="20"/>
          <w:szCs w:val="20"/>
        </w:rPr>
        <w:t>Item n°</w:t>
      </w:r>
      <w:r>
        <w:rPr>
          <w:rFonts w:asciiTheme="minorHAnsi" w:hAnsiTheme="minorHAnsi"/>
          <w:sz w:val="20"/>
          <w:szCs w:val="20"/>
        </w:rPr>
        <w:t>3</w:t>
      </w:r>
      <w:r w:rsidR="00E808AD">
        <w:rPr>
          <w:rFonts w:asciiTheme="minorHAnsi" w:hAnsiTheme="minorHAnsi"/>
          <w:sz w:val="20"/>
          <w:szCs w:val="20"/>
        </w:rPr>
        <w:t>2</w:t>
      </w:r>
      <w:r w:rsidRPr="007F6756">
        <w:rPr>
          <w:rFonts w:asciiTheme="minorHAnsi" w:hAnsiTheme="minorHAnsi"/>
          <w:sz w:val="20"/>
          <w:szCs w:val="20"/>
        </w:rPr>
        <w:t xml:space="preserve"> : </w:t>
      </w:r>
      <w:r>
        <w:rPr>
          <w:rFonts w:asciiTheme="minorHAnsi" w:hAnsiTheme="minorHAnsi"/>
          <w:sz w:val="20"/>
          <w:szCs w:val="20"/>
        </w:rPr>
        <w:tab/>
      </w:r>
      <w:hyperlink r:id="rId15" w:anchor="/accueil" w:history="1">
        <w:r w:rsidRPr="007F6756">
          <w:rPr>
            <w:rStyle w:val="Lienhypertexte"/>
            <w:rFonts w:asciiTheme="minorHAnsi" w:hAnsiTheme="minorHAnsi"/>
            <w:sz w:val="20"/>
            <w:szCs w:val="20"/>
          </w:rPr>
          <w:t>Portail de signalement des événements sanitaires indésirables</w:t>
        </w:r>
      </w:hyperlink>
    </w:p>
    <w:p w14:paraId="71D960B0" w14:textId="6B9DE8D5" w:rsidR="00B466AD" w:rsidRDefault="00B466AD" w:rsidP="004D752B">
      <w:pPr>
        <w:pStyle w:val="Sansinterligne"/>
        <w:jc w:val="both"/>
        <w:rPr>
          <w:rFonts w:eastAsiaTheme="majorEastAsia" w:cstheme="majorBidi"/>
          <w:color w:val="003A80"/>
          <w:sz w:val="32"/>
          <w:szCs w:val="32"/>
        </w:rPr>
      </w:pPr>
      <w:r>
        <w:br w:type="page"/>
      </w:r>
    </w:p>
    <w:p w14:paraId="4BB74A3E" w14:textId="562BDE17" w:rsidR="00E56AC0" w:rsidRPr="00E56AC0" w:rsidRDefault="003D78F3" w:rsidP="00811009">
      <w:pPr>
        <w:pStyle w:val="Titre1"/>
        <w:shd w:val="clear" w:color="auto" w:fill="002060"/>
        <w:spacing w:before="0" w:after="0"/>
        <w:ind w:left="-567" w:right="-567"/>
        <w:jc w:val="center"/>
        <w:rPr>
          <w:rFonts w:asciiTheme="minorHAnsi" w:hAnsiTheme="minorHAnsi"/>
          <w:color w:val="FFFFFF" w:themeColor="background1"/>
          <w:sz w:val="36"/>
        </w:rPr>
      </w:pPr>
      <w:bookmarkStart w:id="3" w:name="_Toc181188825"/>
      <w:r>
        <w:rPr>
          <w:rFonts w:asciiTheme="minorHAnsi" w:hAnsiTheme="minorHAnsi"/>
          <w:color w:val="FFFFFF" w:themeColor="background1"/>
          <w:sz w:val="36"/>
        </w:rPr>
        <w:lastRenderedPageBreak/>
        <w:t>G</w:t>
      </w:r>
      <w:r w:rsidR="00E56AC0" w:rsidRPr="00E56AC0">
        <w:rPr>
          <w:rFonts w:asciiTheme="minorHAnsi" w:hAnsiTheme="minorHAnsi"/>
          <w:color w:val="FFFFFF" w:themeColor="background1"/>
          <w:sz w:val="36"/>
        </w:rPr>
        <w:t>estion d’une épidémie</w:t>
      </w:r>
      <w:r w:rsidR="00811009">
        <w:rPr>
          <w:rFonts w:asciiTheme="minorHAnsi" w:hAnsiTheme="minorHAnsi"/>
          <w:color w:val="FFFFFF" w:themeColor="background1"/>
          <w:sz w:val="36"/>
        </w:rPr>
        <w:t xml:space="preserve"> </w:t>
      </w:r>
      <w:r w:rsidR="00E56AC0">
        <w:rPr>
          <w:rFonts w:asciiTheme="minorHAnsi" w:hAnsiTheme="minorHAnsi"/>
          <w:color w:val="FFFFFF" w:themeColor="background1"/>
          <w:sz w:val="36"/>
        </w:rPr>
        <w:t>d’</w:t>
      </w:r>
      <w:r w:rsidR="00AD7869">
        <w:rPr>
          <w:rFonts w:asciiTheme="minorHAnsi" w:hAnsiTheme="minorHAnsi"/>
          <w:color w:val="FFFFFF" w:themeColor="background1"/>
          <w:sz w:val="36"/>
        </w:rPr>
        <w:t>I</w:t>
      </w:r>
      <w:r w:rsidR="00E56AC0">
        <w:rPr>
          <w:rFonts w:asciiTheme="minorHAnsi" w:hAnsiTheme="minorHAnsi"/>
          <w:color w:val="FFFFFF" w:themeColor="background1"/>
          <w:sz w:val="36"/>
        </w:rPr>
        <w:t xml:space="preserve">nfections </w:t>
      </w:r>
      <w:r w:rsidR="00AD7869">
        <w:rPr>
          <w:rFonts w:asciiTheme="minorHAnsi" w:hAnsiTheme="minorHAnsi"/>
          <w:color w:val="FFFFFF" w:themeColor="background1"/>
          <w:sz w:val="36"/>
        </w:rPr>
        <w:t>R</w:t>
      </w:r>
      <w:r w:rsidR="00E56AC0">
        <w:rPr>
          <w:rFonts w:asciiTheme="minorHAnsi" w:hAnsiTheme="minorHAnsi"/>
          <w:color w:val="FFFFFF" w:themeColor="background1"/>
          <w:sz w:val="36"/>
        </w:rPr>
        <w:t xml:space="preserve">espiratoires </w:t>
      </w:r>
      <w:r w:rsidR="00AD7869">
        <w:rPr>
          <w:rFonts w:asciiTheme="minorHAnsi" w:hAnsiTheme="minorHAnsi"/>
          <w:color w:val="FFFFFF" w:themeColor="background1"/>
          <w:sz w:val="36"/>
        </w:rPr>
        <w:t>A</w:t>
      </w:r>
      <w:r w:rsidR="00E56AC0">
        <w:rPr>
          <w:rFonts w:asciiTheme="minorHAnsi" w:hAnsiTheme="minorHAnsi"/>
          <w:color w:val="FFFFFF" w:themeColor="background1"/>
          <w:sz w:val="36"/>
        </w:rPr>
        <w:t>iguës</w:t>
      </w:r>
      <w:r w:rsidR="00452F2E">
        <w:rPr>
          <w:rFonts w:asciiTheme="minorHAnsi" w:hAnsiTheme="minorHAnsi"/>
          <w:color w:val="FFFFFF" w:themeColor="background1"/>
          <w:sz w:val="36"/>
        </w:rPr>
        <w:t xml:space="preserve"> (grippe/</w:t>
      </w:r>
      <w:r w:rsidR="007716E9">
        <w:rPr>
          <w:rFonts w:asciiTheme="minorHAnsi" w:hAnsiTheme="minorHAnsi"/>
          <w:color w:val="FFFFFF" w:themeColor="background1"/>
          <w:sz w:val="36"/>
        </w:rPr>
        <w:t>C</w:t>
      </w:r>
      <w:r w:rsidR="009C0F0E">
        <w:rPr>
          <w:rFonts w:asciiTheme="minorHAnsi" w:hAnsiTheme="minorHAnsi"/>
          <w:color w:val="FFFFFF" w:themeColor="background1"/>
          <w:sz w:val="36"/>
        </w:rPr>
        <w:t>ovid</w:t>
      </w:r>
      <w:r w:rsidR="00452F2E">
        <w:rPr>
          <w:rFonts w:asciiTheme="minorHAnsi" w:hAnsiTheme="minorHAnsi"/>
          <w:color w:val="FFFFFF" w:themeColor="background1"/>
          <w:sz w:val="36"/>
        </w:rPr>
        <w:t>/VRS)</w:t>
      </w:r>
      <w:r w:rsidR="00E56AC0">
        <w:rPr>
          <w:rFonts w:asciiTheme="minorHAnsi" w:hAnsiTheme="minorHAnsi"/>
          <w:color w:val="FFFFFF" w:themeColor="background1"/>
          <w:sz w:val="36"/>
        </w:rPr>
        <w:t xml:space="preserve"> en ESMS</w:t>
      </w:r>
      <w:bookmarkEnd w:id="3"/>
    </w:p>
    <w:p w14:paraId="51A80649" w14:textId="77777777" w:rsidR="00E56AC0" w:rsidRDefault="00E56AC0" w:rsidP="00E56AC0"/>
    <w:p w14:paraId="36060F96" w14:textId="77777777" w:rsidR="00E56AC0" w:rsidRPr="00E56AC0" w:rsidRDefault="00E56AC0" w:rsidP="00E56AC0"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7049D3" wp14:editId="1DCD265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76300" cy="247650"/>
                <wp:effectExtent l="0" t="0" r="0" b="0"/>
                <wp:wrapNone/>
                <wp:docPr id="27" name="Rectangle à coins arrondi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64B46D" w14:textId="77777777" w:rsidR="00310175" w:rsidRPr="00E56AC0" w:rsidRDefault="00310175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Investigation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7049D3" id="Rectangle à coins arrondis 27" o:spid="_x0000_s1036" style="position:absolute;margin-left:0;margin-top:-.05pt;width:69pt;height:19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" fillcolor="#c6d9f1" stroked="f" strokeweight="1pt">
                <v:stroke joinstyle="miter"/>
                <v:textbox>
                  <w:txbxContent>
                    <w:p w14:paraId="2264B46D" w14:textId="77777777" w:rsidR="00310175" w:rsidRPr="00E56AC0" w:rsidRDefault="00310175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Investigation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4435F6" wp14:editId="6DD70936">
                <wp:simplePos x="0" y="0"/>
                <wp:positionH relativeFrom="column">
                  <wp:posOffset>965200</wp:posOffset>
                </wp:positionH>
                <wp:positionV relativeFrom="paragraph">
                  <wp:posOffset>5715</wp:posOffset>
                </wp:positionV>
                <wp:extent cx="876300" cy="247650"/>
                <wp:effectExtent l="0" t="0" r="0" b="0"/>
                <wp:wrapNone/>
                <wp:docPr id="28" name="Rectangle à coins arrondi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F2DBD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CA84DD" w14:textId="77777777" w:rsidR="00310175" w:rsidRPr="00E56AC0" w:rsidRDefault="00310175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Communication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4435F6" id="Rectangle à coins arrondis 28" o:spid="_x0000_s1037" style="position:absolute;margin-left:76pt;margin-top:.45pt;width:69pt;height:19.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" fillcolor="#f2dbdb" stroked="f" strokeweight="1pt">
                <v:stroke joinstyle="miter"/>
                <v:textbox>
                  <w:txbxContent>
                    <w:p w14:paraId="69CA84DD" w14:textId="77777777" w:rsidR="00310175" w:rsidRPr="00E56AC0" w:rsidRDefault="00310175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Communication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895D91" wp14:editId="49D774BE">
                <wp:simplePos x="0" y="0"/>
                <wp:positionH relativeFrom="column">
                  <wp:posOffset>1917700</wp:posOffset>
                </wp:positionH>
                <wp:positionV relativeFrom="paragraph">
                  <wp:posOffset>-635</wp:posOffset>
                </wp:positionV>
                <wp:extent cx="876300" cy="247650"/>
                <wp:effectExtent l="0" t="0" r="0" b="0"/>
                <wp:wrapNone/>
                <wp:docPr id="29" name="Rectangle à coins arrondi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EAF1D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2612F1" w14:textId="77777777" w:rsidR="00310175" w:rsidRPr="00E56AC0" w:rsidRDefault="00310175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895D91" id="Rectangle à coins arrondis 29" o:spid="_x0000_s1038" style="position:absolute;margin-left:151pt;margin-top:-.05pt;width:69pt;height:19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" fillcolor="#eaf1dd" stroked="f" strokeweight="1pt">
                <v:stroke joinstyle="miter"/>
                <v:textbox>
                  <w:txbxContent>
                    <w:p w14:paraId="632612F1" w14:textId="77777777" w:rsidR="00310175" w:rsidRPr="00E56AC0" w:rsidRDefault="00310175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Formation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A67A9B" wp14:editId="32BA877E">
                <wp:simplePos x="0" y="0"/>
                <wp:positionH relativeFrom="column">
                  <wp:posOffset>2870200</wp:posOffset>
                </wp:positionH>
                <wp:positionV relativeFrom="paragraph">
                  <wp:posOffset>-635</wp:posOffset>
                </wp:positionV>
                <wp:extent cx="876300" cy="247650"/>
                <wp:effectExtent l="0" t="0" r="0" b="0"/>
                <wp:wrapNone/>
                <wp:docPr id="30" name="Rectangle à coins arrondi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E84688" w14:textId="77777777" w:rsidR="00310175" w:rsidRPr="00E56AC0" w:rsidRDefault="00310175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Soin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A67A9B" id="Rectangle à coins arrondis 30" o:spid="_x0000_s1039" style="position:absolute;margin-left:226pt;margin-top:-.05pt;width:69pt;height:19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" fillcolor="#d9d9d9" stroked="f" strokeweight="1pt">
                <v:stroke joinstyle="miter"/>
                <v:textbox>
                  <w:txbxContent>
                    <w:p w14:paraId="25E84688" w14:textId="77777777" w:rsidR="00310175" w:rsidRPr="00E56AC0" w:rsidRDefault="00310175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Soin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ECB7ED" wp14:editId="6C58E00D">
                <wp:simplePos x="0" y="0"/>
                <wp:positionH relativeFrom="column">
                  <wp:posOffset>3822700</wp:posOffset>
                </wp:positionH>
                <wp:positionV relativeFrom="paragraph">
                  <wp:posOffset>5715</wp:posOffset>
                </wp:positionV>
                <wp:extent cx="876300" cy="247650"/>
                <wp:effectExtent l="0" t="0" r="0" b="0"/>
                <wp:wrapNone/>
                <wp:docPr id="31" name="Rectangle à coins arrondi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FABF8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373BBB" w14:textId="77777777" w:rsidR="00310175" w:rsidRPr="00E56AC0" w:rsidRDefault="00310175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Organisation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ECB7ED" id="Rectangle à coins arrondis 31" o:spid="_x0000_s1040" style="position:absolute;margin-left:301pt;margin-top:.45pt;width:69pt;height:19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" fillcolor="#fabf8f" stroked="f" strokeweight="1pt">
                <v:stroke joinstyle="miter"/>
                <v:textbox>
                  <w:txbxContent>
                    <w:p w14:paraId="5C373BBB" w14:textId="77777777" w:rsidR="00310175" w:rsidRPr="00E56AC0" w:rsidRDefault="00310175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Organisation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190CB01" w14:textId="09E0C0D4" w:rsidR="00E56AC0" w:rsidRDefault="00E56AC0" w:rsidP="00A42D28">
      <w:pPr>
        <w:spacing w:after="0" w:line="240" w:lineRule="auto"/>
      </w:pPr>
    </w:p>
    <w:p w14:paraId="0E522F81" w14:textId="319D0DA9" w:rsidR="004F3D2B" w:rsidRPr="005E60AE" w:rsidRDefault="004F3D2B" w:rsidP="005E60AE">
      <w:pPr>
        <w:pStyle w:val="Titre2"/>
        <w:spacing w:before="0" w:line="240" w:lineRule="auto"/>
        <w:ind w:right="-142"/>
        <w:rPr>
          <w:rFonts w:asciiTheme="minorHAnsi" w:hAnsiTheme="minorHAnsi"/>
          <w:sz w:val="28"/>
        </w:rPr>
      </w:pPr>
      <w:bookmarkStart w:id="4" w:name="_Toc181188826"/>
      <w:r w:rsidRPr="005E60AE">
        <w:rPr>
          <w:rFonts w:asciiTheme="minorHAnsi" w:hAnsiTheme="minorHAnsi"/>
          <w:sz w:val="28"/>
        </w:rPr>
        <w:t>Mesures à prendre quel que soit le virus responsable</w:t>
      </w:r>
      <w:bookmarkEnd w:id="4"/>
    </w:p>
    <w:p w14:paraId="7121E628" w14:textId="77777777" w:rsidR="004F3D2B" w:rsidRPr="00E56AC0" w:rsidRDefault="004F3D2B" w:rsidP="00A42D28">
      <w:pPr>
        <w:spacing w:after="0" w:line="240" w:lineRule="auto"/>
      </w:pPr>
    </w:p>
    <w:tbl>
      <w:tblPr>
        <w:tblStyle w:val="Grilledutableau"/>
        <w:tblW w:w="11617" w:type="dxa"/>
        <w:jc w:val="center"/>
        <w:tblBorders>
          <w:top w:val="dashSmallGap" w:sz="4" w:space="0" w:color="A6A6A6" w:themeColor="background1" w:themeShade="A6"/>
          <w:left w:val="dashSmallGap" w:sz="4" w:space="0" w:color="A6A6A6" w:themeColor="background1" w:themeShade="A6"/>
          <w:bottom w:val="dashSmallGap" w:sz="4" w:space="0" w:color="A6A6A6" w:themeColor="background1" w:themeShade="A6"/>
          <w:right w:val="dashSmallGap" w:sz="4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2"/>
        <w:gridCol w:w="6330"/>
        <w:gridCol w:w="558"/>
        <w:gridCol w:w="564"/>
        <w:gridCol w:w="1243"/>
        <w:gridCol w:w="2400"/>
      </w:tblGrid>
      <w:tr w:rsidR="00A42D28" w:rsidRPr="00E56AC0" w14:paraId="6F0D6E1D" w14:textId="77777777" w:rsidTr="009E6351">
        <w:trPr>
          <w:jc w:val="center"/>
        </w:trPr>
        <w:tc>
          <w:tcPr>
            <w:tcW w:w="522" w:type="dxa"/>
            <w:vAlign w:val="center"/>
          </w:tcPr>
          <w:p w14:paraId="4AC8B337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N°</w:t>
            </w:r>
          </w:p>
        </w:tc>
        <w:tc>
          <w:tcPr>
            <w:tcW w:w="6330" w:type="dxa"/>
            <w:vAlign w:val="center"/>
          </w:tcPr>
          <w:p w14:paraId="10901442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Items</w:t>
            </w:r>
          </w:p>
        </w:tc>
        <w:tc>
          <w:tcPr>
            <w:tcW w:w="558" w:type="dxa"/>
            <w:vAlign w:val="center"/>
          </w:tcPr>
          <w:p w14:paraId="0265E233" w14:textId="004FDD45" w:rsidR="00A42D28" w:rsidRPr="00E56AC0" w:rsidRDefault="00A42D28" w:rsidP="00A42D28">
            <w:pPr>
              <w:pStyle w:val="Sansinterligne"/>
              <w:ind w:left="-109" w:right="-108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Oui</w:t>
            </w:r>
          </w:p>
        </w:tc>
        <w:tc>
          <w:tcPr>
            <w:tcW w:w="564" w:type="dxa"/>
            <w:vAlign w:val="center"/>
          </w:tcPr>
          <w:p w14:paraId="7D8A77CE" w14:textId="12E855DE" w:rsidR="00A42D28" w:rsidRPr="00E56AC0" w:rsidRDefault="00A42D28" w:rsidP="00A42D28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Non</w:t>
            </w:r>
          </w:p>
        </w:tc>
        <w:tc>
          <w:tcPr>
            <w:tcW w:w="1243" w:type="dxa"/>
            <w:vAlign w:val="center"/>
          </w:tcPr>
          <w:p w14:paraId="0650B1D9" w14:textId="77777777" w:rsidR="00E16AC5" w:rsidRDefault="00A42D28" w:rsidP="00A42D28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Date de </w:t>
            </w:r>
          </w:p>
          <w:p w14:paraId="19A3772D" w14:textId="60C38B3A" w:rsidR="00A42D28" w:rsidRPr="00E56AC0" w:rsidRDefault="00A42D28" w:rsidP="00A42D28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mise en œuvre</w:t>
            </w:r>
          </w:p>
        </w:tc>
        <w:tc>
          <w:tcPr>
            <w:tcW w:w="2400" w:type="dxa"/>
            <w:vAlign w:val="center"/>
          </w:tcPr>
          <w:p w14:paraId="2F1FB91E" w14:textId="77777777" w:rsidR="00A42D28" w:rsidRPr="00E56AC0" w:rsidRDefault="00A42D28" w:rsidP="00A42D28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Commentaires</w:t>
            </w:r>
          </w:p>
        </w:tc>
      </w:tr>
      <w:tr w:rsidR="00A42D28" w:rsidRPr="00E56AC0" w14:paraId="1313EABB" w14:textId="77777777" w:rsidTr="009E6351">
        <w:trPr>
          <w:jc w:val="center"/>
        </w:trPr>
        <w:tc>
          <w:tcPr>
            <w:tcW w:w="522" w:type="dxa"/>
            <w:shd w:val="clear" w:color="auto" w:fill="D9D9D9"/>
            <w:vAlign w:val="center"/>
          </w:tcPr>
          <w:p w14:paraId="714653E8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6330" w:type="dxa"/>
            <w:shd w:val="clear" w:color="auto" w:fill="D9D9D9"/>
            <w:vAlign w:val="center"/>
          </w:tcPr>
          <w:p w14:paraId="320DD169" w14:textId="308911C4" w:rsidR="00A42D28" w:rsidRPr="00E56AC0" w:rsidRDefault="00A42D28" w:rsidP="00792D17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 xml:space="preserve">Les Précautions Complémentaires </w:t>
            </w:r>
            <w:r w:rsidR="00792D17">
              <w:rPr>
                <w:rFonts w:asciiTheme="minorHAnsi" w:hAnsiTheme="minorHAnsi"/>
                <w:sz w:val="20"/>
                <w:szCs w:val="20"/>
              </w:rPr>
              <w:t>Respiratoires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 xml:space="preserve"> autour des cas</w:t>
            </w:r>
            <w:r w:rsidR="00452F2E">
              <w:rPr>
                <w:rFonts w:asciiTheme="minorHAnsi" w:hAnsiTheme="minorHAnsi"/>
                <w:sz w:val="20"/>
                <w:szCs w:val="20"/>
              </w:rPr>
              <w:t xml:space="preserve"> de grippe/</w:t>
            </w:r>
            <w:r w:rsidR="007716E9">
              <w:rPr>
                <w:rFonts w:asciiTheme="minorHAnsi" w:hAnsiTheme="minorHAnsi"/>
                <w:sz w:val="20"/>
                <w:szCs w:val="20"/>
              </w:rPr>
              <w:t>C</w:t>
            </w:r>
            <w:r w:rsidR="00B07DD6">
              <w:rPr>
                <w:rFonts w:asciiTheme="minorHAnsi" w:hAnsiTheme="minorHAnsi"/>
                <w:sz w:val="20"/>
                <w:szCs w:val="20"/>
              </w:rPr>
              <w:t>ovid</w:t>
            </w:r>
            <w:r w:rsidR="00965117">
              <w:rPr>
                <w:rFonts w:asciiTheme="minorHAnsi" w:hAnsiTheme="minorHAnsi"/>
                <w:sz w:val="20"/>
                <w:szCs w:val="20"/>
              </w:rPr>
              <w:t>/</w:t>
            </w:r>
            <w:r w:rsidR="00452F2E">
              <w:rPr>
                <w:rFonts w:asciiTheme="minorHAnsi" w:hAnsiTheme="minorHAnsi"/>
                <w:sz w:val="20"/>
                <w:szCs w:val="20"/>
              </w:rPr>
              <w:t>VRS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 xml:space="preserve"> sont mises en place.</w:t>
            </w:r>
          </w:p>
        </w:tc>
        <w:tc>
          <w:tcPr>
            <w:tcW w:w="558" w:type="dxa"/>
            <w:shd w:val="clear" w:color="auto" w:fill="D9D9D9"/>
            <w:vAlign w:val="center"/>
          </w:tcPr>
          <w:p w14:paraId="1F6BEB28" w14:textId="207E0AAF" w:rsidR="00A42D28" w:rsidRPr="00E56AC0" w:rsidRDefault="00A42D28" w:rsidP="00A42D28">
            <w:pPr>
              <w:pStyle w:val="Sansinterligne"/>
              <w:ind w:left="-113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4" w:type="dxa"/>
            <w:shd w:val="clear" w:color="auto" w:fill="D9D9D9"/>
            <w:vAlign w:val="center"/>
          </w:tcPr>
          <w:p w14:paraId="138ACDDC" w14:textId="699A08FD" w:rsidR="00A42D28" w:rsidRPr="00E56AC0" w:rsidRDefault="00A42D28" w:rsidP="00A42D28">
            <w:pPr>
              <w:pStyle w:val="Sansinterligne"/>
              <w:ind w:left="-113" w:right="-9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43" w:type="dxa"/>
            <w:shd w:val="clear" w:color="auto" w:fill="D9D9D9"/>
            <w:vAlign w:val="center"/>
          </w:tcPr>
          <w:p w14:paraId="0A29185B" w14:textId="4423268D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D9D9D9"/>
          </w:tcPr>
          <w:p w14:paraId="6597FEB9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359FF09D" w14:textId="77777777" w:rsidTr="009E6351">
        <w:trPr>
          <w:jc w:val="center"/>
        </w:trPr>
        <w:tc>
          <w:tcPr>
            <w:tcW w:w="522" w:type="dxa"/>
            <w:shd w:val="clear" w:color="auto" w:fill="FABF8F"/>
            <w:vAlign w:val="center"/>
          </w:tcPr>
          <w:p w14:paraId="7E20D482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330" w:type="dxa"/>
            <w:shd w:val="clear" w:color="auto" w:fill="FABF8F"/>
            <w:vAlign w:val="center"/>
          </w:tcPr>
          <w:p w14:paraId="4C85717E" w14:textId="2B84C3CB" w:rsidR="00A42D28" w:rsidRPr="00E56AC0" w:rsidRDefault="00A42D28" w:rsidP="003F79D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Si la chambre individuelle n’est pas possible ou</w:t>
            </w:r>
            <w:r w:rsidR="00B9598A">
              <w:rPr>
                <w:rFonts w:asciiTheme="minorHAnsi" w:hAnsiTheme="minorHAnsi"/>
                <w:sz w:val="20"/>
                <w:szCs w:val="20"/>
              </w:rPr>
              <w:t xml:space="preserve"> si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 xml:space="preserve"> le résident est déambulant, l’avis de</w:t>
            </w:r>
            <w:r w:rsidR="005E60AE">
              <w:rPr>
                <w:rFonts w:asciiTheme="minorHAnsi" w:hAnsiTheme="minorHAnsi"/>
                <w:sz w:val="20"/>
                <w:szCs w:val="20"/>
              </w:rPr>
              <w:t xml:space="preserve"> l’équipe d’hygiène (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>EOH</w:t>
            </w:r>
            <w:r w:rsidR="003F79DE">
              <w:rPr>
                <w:rFonts w:asciiTheme="minorHAnsi" w:hAnsiTheme="minorHAnsi"/>
                <w:sz w:val="20"/>
                <w:szCs w:val="20"/>
              </w:rPr>
              <w:t xml:space="preserve"> ou 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>EMH</w:t>
            </w:r>
            <w:r w:rsidR="005E60AE">
              <w:rPr>
                <w:rFonts w:asciiTheme="minorHAnsi" w:hAnsiTheme="minorHAnsi"/>
                <w:sz w:val="20"/>
                <w:szCs w:val="20"/>
              </w:rPr>
              <w:t>)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F79DE">
              <w:rPr>
                <w:rFonts w:asciiTheme="minorHAnsi" w:hAnsiTheme="minorHAnsi"/>
                <w:sz w:val="20"/>
                <w:szCs w:val="20"/>
              </w:rPr>
              <w:t>ou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 xml:space="preserve"> du CPias est demandé.</w:t>
            </w:r>
          </w:p>
        </w:tc>
        <w:tc>
          <w:tcPr>
            <w:tcW w:w="558" w:type="dxa"/>
            <w:shd w:val="clear" w:color="auto" w:fill="FABF8F"/>
            <w:vAlign w:val="center"/>
          </w:tcPr>
          <w:p w14:paraId="13A5C074" w14:textId="657AB1C6" w:rsidR="00A42D28" w:rsidRPr="00E56AC0" w:rsidRDefault="00A42D28" w:rsidP="00A42D28">
            <w:pPr>
              <w:pStyle w:val="Sansinterligne"/>
              <w:ind w:left="-113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4" w:type="dxa"/>
            <w:shd w:val="clear" w:color="auto" w:fill="FABF8F"/>
            <w:vAlign w:val="center"/>
          </w:tcPr>
          <w:p w14:paraId="08C7B371" w14:textId="0E802833" w:rsidR="00A42D28" w:rsidRPr="00E56AC0" w:rsidRDefault="00A42D28" w:rsidP="00A42D28">
            <w:pPr>
              <w:pStyle w:val="Sansinterligne"/>
              <w:ind w:left="-113" w:right="-9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43" w:type="dxa"/>
            <w:shd w:val="clear" w:color="auto" w:fill="FABF8F"/>
            <w:vAlign w:val="center"/>
          </w:tcPr>
          <w:p w14:paraId="58D4CCEC" w14:textId="4F083435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FABF8F"/>
          </w:tcPr>
          <w:p w14:paraId="76C66F12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3AA68BD5" w14:textId="77777777" w:rsidTr="009E6351">
        <w:trPr>
          <w:jc w:val="center"/>
        </w:trPr>
        <w:tc>
          <w:tcPr>
            <w:tcW w:w="522" w:type="dxa"/>
            <w:shd w:val="clear" w:color="auto" w:fill="FABF8F"/>
            <w:vAlign w:val="center"/>
          </w:tcPr>
          <w:p w14:paraId="53DE803D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330" w:type="dxa"/>
            <w:shd w:val="clear" w:color="auto" w:fill="FABF8F"/>
            <w:vAlign w:val="center"/>
          </w:tcPr>
          <w:p w14:paraId="19EA8FC3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En cas de sortie du résident de sa chambre, le port du masque et l’hygiène des mains par friction hydro</w:t>
            </w:r>
            <w:r>
              <w:rPr>
                <w:rFonts w:asciiTheme="minorHAnsi" w:hAnsiTheme="minorHAnsi"/>
                <w:sz w:val="20"/>
                <w:szCs w:val="20"/>
              </w:rPr>
              <w:t>-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>alcoolique sont vérifiés.</w:t>
            </w:r>
          </w:p>
        </w:tc>
        <w:tc>
          <w:tcPr>
            <w:tcW w:w="558" w:type="dxa"/>
            <w:shd w:val="clear" w:color="auto" w:fill="FABF8F"/>
            <w:vAlign w:val="center"/>
          </w:tcPr>
          <w:p w14:paraId="672782F5" w14:textId="2E2B5FBB" w:rsidR="00A42D28" w:rsidRPr="00E56AC0" w:rsidRDefault="00A42D28" w:rsidP="00A42D28">
            <w:pPr>
              <w:pStyle w:val="Sansinterligne"/>
              <w:ind w:left="-113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4" w:type="dxa"/>
            <w:shd w:val="clear" w:color="auto" w:fill="FABF8F"/>
            <w:vAlign w:val="center"/>
          </w:tcPr>
          <w:p w14:paraId="3DBDBC60" w14:textId="6C15EA73" w:rsidR="00A42D28" w:rsidRPr="00E56AC0" w:rsidRDefault="00A42D28" w:rsidP="00A42D28">
            <w:pPr>
              <w:pStyle w:val="Sansinterligne"/>
              <w:ind w:left="-113" w:right="-9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43" w:type="dxa"/>
            <w:shd w:val="clear" w:color="auto" w:fill="FABF8F"/>
            <w:vAlign w:val="center"/>
          </w:tcPr>
          <w:p w14:paraId="71D7F1A7" w14:textId="703BB5E3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FABF8F"/>
          </w:tcPr>
          <w:p w14:paraId="045E8F27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533AC84C" w14:textId="77777777" w:rsidTr="009E6351">
        <w:trPr>
          <w:jc w:val="center"/>
        </w:trPr>
        <w:tc>
          <w:tcPr>
            <w:tcW w:w="522" w:type="dxa"/>
            <w:shd w:val="clear" w:color="auto" w:fill="D9D9D9"/>
            <w:vAlign w:val="center"/>
          </w:tcPr>
          <w:p w14:paraId="224F3ADB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30" w:type="dxa"/>
            <w:shd w:val="clear" w:color="auto" w:fill="D9D9D9"/>
            <w:vAlign w:val="center"/>
          </w:tcPr>
          <w:p w14:paraId="54919A2E" w14:textId="06B21D6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 xml:space="preserve">Le masque </w:t>
            </w:r>
            <w:r w:rsidR="00D83FE7">
              <w:rPr>
                <w:rFonts w:asciiTheme="minorHAnsi" w:hAnsiTheme="minorHAnsi"/>
                <w:sz w:val="20"/>
                <w:szCs w:val="20"/>
              </w:rPr>
              <w:t>à usage médical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 xml:space="preserve"> est porté par le résident si possible lors des soins et en cas de sortie de la chambre.</w:t>
            </w:r>
          </w:p>
        </w:tc>
        <w:tc>
          <w:tcPr>
            <w:tcW w:w="558" w:type="dxa"/>
            <w:shd w:val="clear" w:color="auto" w:fill="D9D9D9"/>
            <w:vAlign w:val="center"/>
          </w:tcPr>
          <w:p w14:paraId="2CEA2759" w14:textId="40D0EC9F" w:rsidR="00A42D28" w:rsidRPr="00E56AC0" w:rsidRDefault="00A42D28" w:rsidP="00A42D28">
            <w:pPr>
              <w:pStyle w:val="Sansinterligne"/>
              <w:ind w:left="-113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4" w:type="dxa"/>
            <w:shd w:val="clear" w:color="auto" w:fill="D9D9D9"/>
            <w:vAlign w:val="center"/>
          </w:tcPr>
          <w:p w14:paraId="52409490" w14:textId="4EA6601A" w:rsidR="00A42D28" w:rsidRPr="00E56AC0" w:rsidRDefault="00A42D28" w:rsidP="00A42D28">
            <w:pPr>
              <w:pStyle w:val="Sansinterligne"/>
              <w:ind w:left="-113" w:right="-9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43" w:type="dxa"/>
            <w:shd w:val="clear" w:color="auto" w:fill="D9D9D9"/>
            <w:vAlign w:val="center"/>
          </w:tcPr>
          <w:p w14:paraId="2DF45F5E" w14:textId="32F092E8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D9D9D9"/>
          </w:tcPr>
          <w:p w14:paraId="12FB716B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2489B3C9" w14:textId="77777777" w:rsidTr="009E6351">
        <w:trPr>
          <w:jc w:val="center"/>
        </w:trPr>
        <w:tc>
          <w:tcPr>
            <w:tcW w:w="522" w:type="dxa"/>
            <w:shd w:val="clear" w:color="auto" w:fill="D9D9D9"/>
            <w:vAlign w:val="center"/>
          </w:tcPr>
          <w:p w14:paraId="1122EED1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6330" w:type="dxa"/>
            <w:shd w:val="clear" w:color="auto" w:fill="D9D9D9"/>
            <w:vAlign w:val="center"/>
          </w:tcPr>
          <w:p w14:paraId="04308E4A" w14:textId="58E4422A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 xml:space="preserve">Le masque </w:t>
            </w:r>
            <w:r w:rsidR="00D83FE7">
              <w:rPr>
                <w:rFonts w:asciiTheme="minorHAnsi" w:hAnsiTheme="minorHAnsi"/>
                <w:sz w:val="20"/>
                <w:szCs w:val="20"/>
              </w:rPr>
              <w:t>à usage médical</w:t>
            </w:r>
            <w:r w:rsidR="00D83FE7" w:rsidRPr="00E56A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>est porté en permanence par tous les professionnels de la structure (à réévaluer dès l’identification du pathogène).</w:t>
            </w:r>
          </w:p>
        </w:tc>
        <w:tc>
          <w:tcPr>
            <w:tcW w:w="558" w:type="dxa"/>
            <w:shd w:val="clear" w:color="auto" w:fill="D9D9D9"/>
            <w:vAlign w:val="center"/>
          </w:tcPr>
          <w:p w14:paraId="0D29B832" w14:textId="2CD53EAD" w:rsidR="00A42D28" w:rsidRPr="00E56AC0" w:rsidRDefault="00A42D28" w:rsidP="00A42D28">
            <w:pPr>
              <w:pStyle w:val="Sansinterligne"/>
              <w:ind w:left="-113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4" w:type="dxa"/>
            <w:shd w:val="clear" w:color="auto" w:fill="D9D9D9"/>
            <w:vAlign w:val="center"/>
          </w:tcPr>
          <w:p w14:paraId="430E7AC0" w14:textId="5E25E195" w:rsidR="00A42D28" w:rsidRPr="00E56AC0" w:rsidRDefault="00A42D28" w:rsidP="00A42D28">
            <w:pPr>
              <w:pStyle w:val="Sansinterligne"/>
              <w:ind w:left="-113" w:right="-9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43" w:type="dxa"/>
            <w:shd w:val="clear" w:color="auto" w:fill="D9D9D9"/>
            <w:vAlign w:val="center"/>
          </w:tcPr>
          <w:p w14:paraId="148C0FB6" w14:textId="129040B1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D9D9D9"/>
          </w:tcPr>
          <w:p w14:paraId="5C437FC6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5DD01C43" w14:textId="77777777" w:rsidTr="009E6351">
        <w:trPr>
          <w:jc w:val="center"/>
        </w:trPr>
        <w:tc>
          <w:tcPr>
            <w:tcW w:w="522" w:type="dxa"/>
            <w:shd w:val="clear" w:color="auto" w:fill="D9D9D9"/>
            <w:vAlign w:val="center"/>
          </w:tcPr>
          <w:p w14:paraId="51C2EC3A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6330" w:type="dxa"/>
            <w:shd w:val="clear" w:color="auto" w:fill="D9D9D9"/>
            <w:vAlign w:val="center"/>
          </w:tcPr>
          <w:p w14:paraId="3DED4E7A" w14:textId="0B2F1FEE" w:rsidR="00A42D28" w:rsidRPr="00E56AC0" w:rsidRDefault="00B329EA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329EA">
              <w:rPr>
                <w:rFonts w:asciiTheme="minorHAnsi" w:hAnsiTheme="minorHAnsi"/>
                <w:sz w:val="20"/>
                <w:szCs w:val="20"/>
              </w:rPr>
              <w:t>Le port du masque FFP2 pour les professionnels est indiqué en cas de procédures générant des aérosols OU en cas de ventilation non conforme et exposition supérieure à 15 min</w:t>
            </w:r>
            <w:r w:rsidR="00845430">
              <w:rPr>
                <w:rFonts w:asciiTheme="minorHAnsi" w:hAnsiTheme="minorHAnsi"/>
                <w:sz w:val="20"/>
                <w:szCs w:val="20"/>
              </w:rPr>
              <w:t xml:space="preserve"> et résident non masqué.</w:t>
            </w:r>
          </w:p>
        </w:tc>
        <w:tc>
          <w:tcPr>
            <w:tcW w:w="558" w:type="dxa"/>
            <w:shd w:val="clear" w:color="auto" w:fill="D9D9D9"/>
            <w:vAlign w:val="center"/>
          </w:tcPr>
          <w:p w14:paraId="191A05C6" w14:textId="16A8F378" w:rsidR="00A42D28" w:rsidRPr="00E56AC0" w:rsidRDefault="00A42D28" w:rsidP="00A42D28">
            <w:pPr>
              <w:pStyle w:val="Sansinterligne"/>
              <w:ind w:left="-113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4" w:type="dxa"/>
            <w:shd w:val="clear" w:color="auto" w:fill="D9D9D9"/>
            <w:vAlign w:val="center"/>
          </w:tcPr>
          <w:p w14:paraId="042675B4" w14:textId="57B48D71" w:rsidR="00A42D28" w:rsidRPr="00E56AC0" w:rsidRDefault="00A42D28" w:rsidP="00A42D28">
            <w:pPr>
              <w:pStyle w:val="Sansinterligne"/>
              <w:ind w:left="-113" w:right="-9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43" w:type="dxa"/>
            <w:shd w:val="clear" w:color="auto" w:fill="D9D9D9"/>
            <w:vAlign w:val="center"/>
          </w:tcPr>
          <w:p w14:paraId="165C4AA2" w14:textId="1D87F749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D9D9D9"/>
          </w:tcPr>
          <w:p w14:paraId="6DA7EA30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61EE0601" w14:textId="77777777" w:rsidTr="009E6351">
        <w:trPr>
          <w:jc w:val="center"/>
        </w:trPr>
        <w:tc>
          <w:tcPr>
            <w:tcW w:w="522" w:type="dxa"/>
            <w:shd w:val="clear" w:color="auto" w:fill="FABF8F"/>
            <w:vAlign w:val="center"/>
          </w:tcPr>
          <w:p w14:paraId="13D914AD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6330" w:type="dxa"/>
            <w:shd w:val="clear" w:color="auto" w:fill="FABF8F"/>
            <w:vAlign w:val="center"/>
          </w:tcPr>
          <w:p w14:paraId="09FAFEA0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L’aération régulière des locaux est réalisée.</w:t>
            </w:r>
          </w:p>
        </w:tc>
        <w:tc>
          <w:tcPr>
            <w:tcW w:w="558" w:type="dxa"/>
            <w:shd w:val="clear" w:color="auto" w:fill="FABF8F"/>
            <w:vAlign w:val="center"/>
          </w:tcPr>
          <w:p w14:paraId="11DB48AB" w14:textId="2DF869E9" w:rsidR="00A42D28" w:rsidRPr="00E56AC0" w:rsidRDefault="00A42D28" w:rsidP="00A42D28">
            <w:pPr>
              <w:pStyle w:val="Sansinterligne"/>
              <w:ind w:left="-113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4" w:type="dxa"/>
            <w:shd w:val="clear" w:color="auto" w:fill="FABF8F"/>
            <w:vAlign w:val="center"/>
          </w:tcPr>
          <w:p w14:paraId="4CAFBAF6" w14:textId="09D3363F" w:rsidR="00A42D28" w:rsidRPr="00E56AC0" w:rsidRDefault="00A42D28" w:rsidP="00A42D28">
            <w:pPr>
              <w:pStyle w:val="Sansinterligne"/>
              <w:ind w:left="-113" w:right="-9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43" w:type="dxa"/>
            <w:shd w:val="clear" w:color="auto" w:fill="FABF8F"/>
            <w:vAlign w:val="center"/>
          </w:tcPr>
          <w:p w14:paraId="247F8065" w14:textId="527E271F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FABF8F"/>
          </w:tcPr>
          <w:p w14:paraId="4A6D65FA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6351" w:rsidRPr="00E56AC0" w14:paraId="1DB7F90C" w14:textId="77777777" w:rsidTr="00C64696">
        <w:trPr>
          <w:jc w:val="center"/>
        </w:trPr>
        <w:tc>
          <w:tcPr>
            <w:tcW w:w="522" w:type="dxa"/>
            <w:shd w:val="clear" w:color="auto" w:fill="FABF8F"/>
            <w:vAlign w:val="center"/>
          </w:tcPr>
          <w:p w14:paraId="18926B11" w14:textId="56006A04" w:rsidR="009E6351" w:rsidRDefault="009E6351" w:rsidP="009B7EFF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6330" w:type="dxa"/>
            <w:shd w:val="clear" w:color="auto" w:fill="FABF8F"/>
            <w:vAlign w:val="center"/>
          </w:tcPr>
          <w:p w14:paraId="44221E21" w14:textId="657E397D" w:rsidR="009E6351" w:rsidRPr="00E56AC0" w:rsidRDefault="007716E9" w:rsidP="007716E9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716E9">
              <w:rPr>
                <w:rFonts w:asciiTheme="minorHAnsi" w:hAnsiTheme="minorHAnsi"/>
                <w:sz w:val="20"/>
                <w:szCs w:val="20"/>
              </w:rPr>
              <w:t>En l’absence d’accès rapide à des tests</w:t>
            </w:r>
            <w:r w:rsidR="00FD0794">
              <w:rPr>
                <w:rFonts w:asciiTheme="minorHAnsi" w:hAnsiTheme="minorHAnsi"/>
                <w:sz w:val="20"/>
                <w:szCs w:val="20"/>
              </w:rPr>
              <w:t xml:space="preserve"> moléculaires</w:t>
            </w:r>
            <w:r w:rsidRPr="007716E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D0794">
              <w:rPr>
                <w:rFonts w:asciiTheme="minorHAnsi" w:hAnsiTheme="minorHAnsi"/>
                <w:sz w:val="20"/>
                <w:szCs w:val="20"/>
              </w:rPr>
              <w:t>(</w:t>
            </w:r>
            <w:r>
              <w:rPr>
                <w:rFonts w:asciiTheme="minorHAnsi" w:hAnsiTheme="minorHAnsi"/>
                <w:sz w:val="20"/>
                <w:szCs w:val="20"/>
              </w:rPr>
              <w:t>RT-</w:t>
            </w:r>
            <w:r w:rsidRPr="007716E9">
              <w:rPr>
                <w:rFonts w:asciiTheme="minorHAnsi" w:hAnsiTheme="minorHAnsi"/>
                <w:sz w:val="20"/>
                <w:szCs w:val="20"/>
              </w:rPr>
              <w:t>PCR</w:t>
            </w:r>
            <w:r w:rsidR="00FD0794">
              <w:rPr>
                <w:rFonts w:asciiTheme="minorHAnsi" w:hAnsiTheme="minorHAnsi"/>
                <w:sz w:val="20"/>
                <w:szCs w:val="20"/>
              </w:rPr>
              <w:t>)</w:t>
            </w:r>
            <w:r w:rsidRPr="007716E9">
              <w:rPr>
                <w:rFonts w:asciiTheme="minorHAnsi" w:hAnsiTheme="minorHAnsi"/>
                <w:sz w:val="20"/>
                <w:szCs w:val="20"/>
              </w:rPr>
              <w:t xml:space="preserve">, des tests </w:t>
            </w:r>
            <w:r>
              <w:rPr>
                <w:rFonts w:asciiTheme="minorHAnsi" w:hAnsiTheme="minorHAnsi"/>
                <w:sz w:val="20"/>
                <w:szCs w:val="20"/>
              </w:rPr>
              <w:t>antigéniques (TROD ou TDR)</w:t>
            </w:r>
            <w:r w:rsidRPr="007716E9">
              <w:rPr>
                <w:rFonts w:asciiTheme="minorHAnsi" w:hAnsiTheme="minorHAnsi"/>
                <w:sz w:val="20"/>
                <w:szCs w:val="20"/>
              </w:rPr>
              <w:t xml:space="preserve"> validés sont disponibles au sein de l’établissement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E6351" w:rsidRPr="00E56AC0">
              <w:rPr>
                <w:rFonts w:asciiTheme="minorHAnsi" w:hAnsiTheme="minorHAnsi"/>
                <w:sz w:val="20"/>
                <w:szCs w:val="20"/>
              </w:rPr>
              <w:t>ou accessibles via un laboratoire d</w:t>
            </w:r>
            <w:r w:rsidR="00FD0794">
              <w:rPr>
                <w:rFonts w:asciiTheme="minorHAnsi" w:hAnsiTheme="minorHAnsi"/>
                <w:sz w:val="20"/>
                <w:szCs w:val="20"/>
              </w:rPr>
              <w:t>’</w:t>
            </w:r>
            <w:r w:rsidR="009E6351" w:rsidRPr="00E56AC0">
              <w:rPr>
                <w:rFonts w:asciiTheme="minorHAnsi" w:hAnsiTheme="minorHAnsi"/>
                <w:sz w:val="20"/>
                <w:szCs w:val="20"/>
              </w:rPr>
              <w:t>analyses médicales.</w:t>
            </w:r>
          </w:p>
        </w:tc>
        <w:tc>
          <w:tcPr>
            <w:tcW w:w="558" w:type="dxa"/>
            <w:shd w:val="clear" w:color="auto" w:fill="FABF8F"/>
            <w:vAlign w:val="center"/>
          </w:tcPr>
          <w:p w14:paraId="6BEA9F3E" w14:textId="77777777" w:rsidR="009E6351" w:rsidRPr="00A42D28" w:rsidRDefault="009E6351" w:rsidP="009B7EFF">
            <w:pPr>
              <w:pStyle w:val="Sansinterligne"/>
              <w:ind w:left="-113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</w:p>
        </w:tc>
        <w:tc>
          <w:tcPr>
            <w:tcW w:w="564" w:type="dxa"/>
            <w:shd w:val="clear" w:color="auto" w:fill="FABF8F"/>
            <w:vAlign w:val="center"/>
          </w:tcPr>
          <w:p w14:paraId="22EC03C3" w14:textId="77777777" w:rsidR="009E6351" w:rsidRPr="00A42D28" w:rsidRDefault="009E6351" w:rsidP="009B7EFF">
            <w:pPr>
              <w:pStyle w:val="Sansinterligne"/>
              <w:ind w:left="-113" w:right="-94"/>
              <w:jc w:val="center"/>
              <w:rPr>
                <w:rFonts w:asciiTheme="minorHAnsi" w:hAnsiTheme="minorHAnsi"/>
                <w:sz w:val="28"/>
                <w:szCs w:val="20"/>
              </w:rPr>
            </w:pPr>
          </w:p>
        </w:tc>
        <w:tc>
          <w:tcPr>
            <w:tcW w:w="1243" w:type="dxa"/>
            <w:shd w:val="clear" w:color="auto" w:fill="FABF8F"/>
            <w:vAlign w:val="center"/>
          </w:tcPr>
          <w:p w14:paraId="53591B97" w14:textId="77777777" w:rsidR="009E6351" w:rsidRPr="00E56AC0" w:rsidRDefault="009E6351" w:rsidP="009B7EFF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FABF8F"/>
          </w:tcPr>
          <w:p w14:paraId="1C846233" w14:textId="77777777" w:rsidR="009E6351" w:rsidRPr="00E56AC0" w:rsidRDefault="009E6351" w:rsidP="009B7EFF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429F4537" w14:textId="77777777" w:rsidTr="009E6351">
        <w:trPr>
          <w:jc w:val="center"/>
        </w:trPr>
        <w:tc>
          <w:tcPr>
            <w:tcW w:w="522" w:type="dxa"/>
            <w:shd w:val="clear" w:color="auto" w:fill="D9D9D9"/>
            <w:vAlign w:val="center"/>
          </w:tcPr>
          <w:p w14:paraId="03693A92" w14:textId="61ADE904" w:rsidR="00A42D28" w:rsidRPr="00E56AC0" w:rsidRDefault="009E6351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6330" w:type="dxa"/>
            <w:shd w:val="clear" w:color="auto" w:fill="D9D9D9"/>
            <w:vAlign w:val="center"/>
          </w:tcPr>
          <w:p w14:paraId="76F89D38" w14:textId="6F2A3F68" w:rsidR="00A42D28" w:rsidRPr="00E56AC0" w:rsidRDefault="00A42D28" w:rsidP="003F79D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Un prélèvement naso</w:t>
            </w:r>
            <w:r>
              <w:rPr>
                <w:rFonts w:asciiTheme="minorHAnsi" w:hAnsiTheme="minorHAnsi"/>
                <w:sz w:val="20"/>
                <w:szCs w:val="20"/>
              </w:rPr>
              <w:t>-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 xml:space="preserve">pharyngé est réalisé pour recherche </w:t>
            </w:r>
            <w:r w:rsidR="000B5312">
              <w:rPr>
                <w:rFonts w:asciiTheme="minorHAnsi" w:hAnsiTheme="minorHAnsi"/>
                <w:sz w:val="20"/>
                <w:szCs w:val="20"/>
              </w:rPr>
              <w:t xml:space="preserve">étiologique </w:t>
            </w:r>
            <w:r w:rsidR="003F79DE" w:rsidRPr="00E56AC0">
              <w:rPr>
                <w:rFonts w:asciiTheme="minorHAnsi" w:hAnsiTheme="minorHAnsi"/>
                <w:sz w:val="20"/>
                <w:szCs w:val="20"/>
              </w:rPr>
              <w:t>d</w:t>
            </w:r>
            <w:r w:rsidR="003F79DE">
              <w:rPr>
                <w:rFonts w:asciiTheme="minorHAnsi" w:hAnsiTheme="minorHAnsi"/>
                <w:sz w:val="20"/>
                <w:szCs w:val="20"/>
              </w:rPr>
              <w:t>u</w:t>
            </w:r>
            <w:r w:rsidR="003F79DE" w:rsidRPr="00E56A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B5312">
              <w:rPr>
                <w:rFonts w:asciiTheme="minorHAnsi" w:hAnsiTheme="minorHAnsi"/>
                <w:sz w:val="20"/>
                <w:szCs w:val="20"/>
              </w:rPr>
              <w:t>pathogène</w:t>
            </w:r>
            <w:r w:rsidR="003F79DE">
              <w:rPr>
                <w:rFonts w:asciiTheme="minorHAnsi" w:hAnsiTheme="minorHAnsi"/>
                <w:sz w:val="20"/>
                <w:szCs w:val="20"/>
              </w:rPr>
              <w:t xml:space="preserve"> respiratoire.</w:t>
            </w:r>
          </w:p>
        </w:tc>
        <w:tc>
          <w:tcPr>
            <w:tcW w:w="558" w:type="dxa"/>
            <w:shd w:val="clear" w:color="auto" w:fill="D9D9D9"/>
            <w:vAlign w:val="center"/>
          </w:tcPr>
          <w:p w14:paraId="385F7439" w14:textId="6AB700CD" w:rsidR="00A42D28" w:rsidRPr="00E56AC0" w:rsidRDefault="00A42D28" w:rsidP="00A42D28">
            <w:pPr>
              <w:pStyle w:val="Sansinterligne"/>
              <w:ind w:left="-113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4" w:type="dxa"/>
            <w:shd w:val="clear" w:color="auto" w:fill="D9D9D9"/>
            <w:vAlign w:val="center"/>
          </w:tcPr>
          <w:p w14:paraId="139F5EB1" w14:textId="5E1B45D5" w:rsidR="00A42D28" w:rsidRPr="00E56AC0" w:rsidRDefault="00A42D28" w:rsidP="00A42D28">
            <w:pPr>
              <w:pStyle w:val="Sansinterligne"/>
              <w:ind w:left="-113" w:right="-9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43" w:type="dxa"/>
            <w:shd w:val="clear" w:color="auto" w:fill="D9D9D9"/>
            <w:vAlign w:val="center"/>
          </w:tcPr>
          <w:p w14:paraId="40FA82C7" w14:textId="0CA43C06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D9D9D9"/>
          </w:tcPr>
          <w:p w14:paraId="6577DE7D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B7566" w:rsidRPr="00E56AC0" w14:paraId="643D7049" w14:textId="77777777" w:rsidTr="009E6351">
        <w:trPr>
          <w:jc w:val="center"/>
        </w:trPr>
        <w:tc>
          <w:tcPr>
            <w:tcW w:w="522" w:type="dxa"/>
            <w:shd w:val="clear" w:color="auto" w:fill="BDD6EE" w:themeFill="accent1" w:themeFillTint="66"/>
            <w:vAlign w:val="center"/>
          </w:tcPr>
          <w:p w14:paraId="29DB9756" w14:textId="1B9B0A8D" w:rsidR="00EB7566" w:rsidRDefault="00EB7566" w:rsidP="00EB7566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330" w:type="dxa"/>
            <w:shd w:val="clear" w:color="auto" w:fill="BDD6EE" w:themeFill="accent1" w:themeFillTint="66"/>
            <w:vAlign w:val="center"/>
          </w:tcPr>
          <w:p w14:paraId="68497DC7" w14:textId="3ED5E3EF" w:rsidR="00EB7566" w:rsidRPr="003D78F3" w:rsidRDefault="00EB7566" w:rsidP="00EB7566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</w:t>
            </w:r>
            <w:r w:rsidRPr="00FD0794">
              <w:rPr>
                <w:rFonts w:asciiTheme="minorHAnsi" w:hAnsiTheme="minorHAnsi"/>
                <w:sz w:val="20"/>
                <w:szCs w:val="20"/>
              </w:rPr>
              <w:t>es tests moléculaires recherchant les pathogènes respiratoires de façon combinée ou séparée sont à privilégier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sur les tests antigéniques.</w:t>
            </w:r>
          </w:p>
        </w:tc>
        <w:tc>
          <w:tcPr>
            <w:tcW w:w="558" w:type="dxa"/>
            <w:shd w:val="clear" w:color="auto" w:fill="BDD6EE" w:themeFill="accent1" w:themeFillTint="66"/>
            <w:vAlign w:val="center"/>
          </w:tcPr>
          <w:p w14:paraId="666B3CB1" w14:textId="3DB198F2" w:rsidR="00EB7566" w:rsidRPr="00A42D28" w:rsidRDefault="00EB7566" w:rsidP="00EB7566">
            <w:pPr>
              <w:pStyle w:val="Sansinterligne"/>
              <w:ind w:left="-113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4" w:type="dxa"/>
            <w:shd w:val="clear" w:color="auto" w:fill="BDD6EE" w:themeFill="accent1" w:themeFillTint="66"/>
            <w:vAlign w:val="center"/>
          </w:tcPr>
          <w:p w14:paraId="3B0446BD" w14:textId="614546FE" w:rsidR="00EB7566" w:rsidRPr="00A42D28" w:rsidRDefault="00EB7566" w:rsidP="00EB7566">
            <w:pPr>
              <w:pStyle w:val="Sansinterligne"/>
              <w:ind w:left="-113" w:right="-94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43" w:type="dxa"/>
            <w:shd w:val="clear" w:color="auto" w:fill="BDD6EE" w:themeFill="accent1" w:themeFillTint="66"/>
            <w:vAlign w:val="center"/>
          </w:tcPr>
          <w:p w14:paraId="2E1AA4D7" w14:textId="77777777" w:rsidR="00EB7566" w:rsidRPr="00E56AC0" w:rsidRDefault="00EB7566" w:rsidP="00EB7566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BDD6EE" w:themeFill="accent1" w:themeFillTint="66"/>
          </w:tcPr>
          <w:p w14:paraId="4F32A053" w14:textId="77777777" w:rsidR="00EB7566" w:rsidRPr="00E56AC0" w:rsidRDefault="00EB7566" w:rsidP="00EB7566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6351" w:rsidRPr="00E56AC0" w14:paraId="0076F9CE" w14:textId="77777777" w:rsidTr="00EB7566">
        <w:trPr>
          <w:jc w:val="center"/>
        </w:trPr>
        <w:tc>
          <w:tcPr>
            <w:tcW w:w="522" w:type="dxa"/>
            <w:shd w:val="clear" w:color="auto" w:fill="BDD6EE" w:themeFill="accent1" w:themeFillTint="66"/>
            <w:vAlign w:val="center"/>
          </w:tcPr>
          <w:p w14:paraId="06BF3F12" w14:textId="3ADF7FE6" w:rsidR="009E6351" w:rsidRDefault="009E6351" w:rsidP="009E6351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EB756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6330" w:type="dxa"/>
            <w:shd w:val="clear" w:color="auto" w:fill="BDD6EE" w:themeFill="accent1" w:themeFillTint="66"/>
            <w:vAlign w:val="center"/>
          </w:tcPr>
          <w:p w14:paraId="71E341E5" w14:textId="62073F32" w:rsidR="009E6351" w:rsidRPr="00E56AC0" w:rsidRDefault="009E6351" w:rsidP="009E6351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D78F3">
              <w:rPr>
                <w:rFonts w:asciiTheme="minorHAnsi" w:hAnsiTheme="minorHAnsi"/>
                <w:sz w:val="20"/>
                <w:szCs w:val="20"/>
              </w:rPr>
              <w:t>En période de circulation d</w:t>
            </w:r>
            <w:r w:rsidR="004F3D2B">
              <w:rPr>
                <w:rFonts w:asciiTheme="minorHAnsi" w:hAnsiTheme="minorHAnsi"/>
                <w:sz w:val="20"/>
                <w:szCs w:val="20"/>
              </w:rPr>
              <w:t>e</w:t>
            </w:r>
            <w:r w:rsidRPr="003D78F3">
              <w:rPr>
                <w:rFonts w:asciiTheme="minorHAnsi" w:hAnsiTheme="minorHAnsi"/>
                <w:sz w:val="20"/>
                <w:szCs w:val="20"/>
              </w:rPr>
              <w:t xml:space="preserve"> virus de la grippe</w:t>
            </w:r>
            <w:r>
              <w:rPr>
                <w:rFonts w:asciiTheme="minorHAnsi" w:hAnsiTheme="minorHAnsi"/>
                <w:sz w:val="20"/>
                <w:szCs w:val="20"/>
              </w:rPr>
              <w:t>/</w:t>
            </w:r>
            <w:r w:rsidR="007716E9">
              <w:rPr>
                <w:rFonts w:asciiTheme="minorHAnsi" w:hAnsiTheme="minorHAnsi"/>
                <w:sz w:val="20"/>
                <w:szCs w:val="20"/>
              </w:rPr>
              <w:t>Covid</w:t>
            </w:r>
            <w:r>
              <w:rPr>
                <w:rFonts w:asciiTheme="minorHAnsi" w:hAnsiTheme="minorHAnsi"/>
                <w:sz w:val="20"/>
                <w:szCs w:val="20"/>
              </w:rPr>
              <w:t>/VRS</w:t>
            </w:r>
            <w:r w:rsidRPr="003D78F3">
              <w:rPr>
                <w:rFonts w:asciiTheme="minorHAnsi" w:hAnsiTheme="minorHAnsi"/>
                <w:sz w:val="20"/>
                <w:szCs w:val="20"/>
              </w:rPr>
              <w:t xml:space="preserve"> (atteinte du seuil épidémique dans le département), un </w:t>
            </w:r>
            <w:r w:rsidR="004F3D2B">
              <w:rPr>
                <w:rFonts w:asciiTheme="minorHAnsi" w:hAnsiTheme="minorHAnsi"/>
                <w:sz w:val="20"/>
                <w:szCs w:val="20"/>
              </w:rPr>
              <w:t>test diagnosti</w:t>
            </w:r>
            <w:r w:rsidR="00EB7566">
              <w:rPr>
                <w:rFonts w:asciiTheme="minorHAnsi" w:hAnsiTheme="minorHAnsi"/>
                <w:sz w:val="20"/>
                <w:szCs w:val="20"/>
              </w:rPr>
              <w:t>que</w:t>
            </w:r>
            <w:r w:rsidR="004F3D2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D78F3">
              <w:rPr>
                <w:rFonts w:asciiTheme="minorHAnsi" w:hAnsiTheme="minorHAnsi"/>
                <w:sz w:val="20"/>
                <w:szCs w:val="20"/>
              </w:rPr>
              <w:t xml:space="preserve">est réalisé dès le premier cas suspect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d’IRA </w:t>
            </w:r>
            <w:r w:rsidRPr="003D78F3">
              <w:rPr>
                <w:rFonts w:asciiTheme="minorHAnsi" w:hAnsiTheme="minorHAnsi"/>
                <w:sz w:val="20"/>
                <w:szCs w:val="20"/>
              </w:rPr>
              <w:t>chez un résident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présentant des sym</w:t>
            </w:r>
            <w:r w:rsidR="00C64696">
              <w:rPr>
                <w:rFonts w:asciiTheme="minorHAnsi" w:hAnsiTheme="minorHAnsi"/>
                <w:sz w:val="20"/>
                <w:szCs w:val="20"/>
              </w:rPr>
              <w:t>p</w:t>
            </w:r>
            <w:r>
              <w:rPr>
                <w:rFonts w:asciiTheme="minorHAnsi" w:hAnsiTheme="minorHAnsi"/>
                <w:sz w:val="20"/>
                <w:szCs w:val="20"/>
              </w:rPr>
              <w:t>tômes et dans les 48h suivant le début des symptômes</w:t>
            </w:r>
            <w:r w:rsidRPr="003D78F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58" w:type="dxa"/>
            <w:shd w:val="clear" w:color="auto" w:fill="BDD6EE" w:themeFill="accent1" w:themeFillTint="66"/>
            <w:vAlign w:val="center"/>
          </w:tcPr>
          <w:p w14:paraId="3663DC69" w14:textId="5A405DC3" w:rsidR="009E6351" w:rsidRPr="00A42D28" w:rsidRDefault="009E6351" w:rsidP="009E6351">
            <w:pPr>
              <w:pStyle w:val="Sansinterligne"/>
              <w:ind w:left="-113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4" w:type="dxa"/>
            <w:shd w:val="clear" w:color="auto" w:fill="BDD6EE" w:themeFill="accent1" w:themeFillTint="66"/>
            <w:vAlign w:val="center"/>
          </w:tcPr>
          <w:p w14:paraId="300B897A" w14:textId="7259F779" w:rsidR="009E6351" w:rsidRPr="00A42D28" w:rsidRDefault="009E6351" w:rsidP="009E6351">
            <w:pPr>
              <w:pStyle w:val="Sansinterligne"/>
              <w:ind w:left="-113" w:right="-94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43" w:type="dxa"/>
            <w:shd w:val="clear" w:color="auto" w:fill="BDD6EE" w:themeFill="accent1" w:themeFillTint="66"/>
            <w:vAlign w:val="center"/>
          </w:tcPr>
          <w:p w14:paraId="45A5E549" w14:textId="77777777" w:rsidR="009E6351" w:rsidRPr="00E56AC0" w:rsidRDefault="009E6351" w:rsidP="009E6351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BDD6EE" w:themeFill="accent1" w:themeFillTint="66"/>
          </w:tcPr>
          <w:p w14:paraId="085A04CE" w14:textId="77777777" w:rsidR="009E6351" w:rsidRPr="00E56AC0" w:rsidRDefault="009E6351" w:rsidP="009E6351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6351" w:rsidRPr="00E56AC0" w14:paraId="587DC86F" w14:textId="77777777" w:rsidTr="009E6351">
        <w:trPr>
          <w:jc w:val="center"/>
        </w:trPr>
        <w:tc>
          <w:tcPr>
            <w:tcW w:w="522" w:type="dxa"/>
            <w:shd w:val="clear" w:color="auto" w:fill="BDD6EE" w:themeFill="accent1" w:themeFillTint="66"/>
            <w:vAlign w:val="center"/>
          </w:tcPr>
          <w:p w14:paraId="00DFA21C" w14:textId="6844A6EE" w:rsidR="009E6351" w:rsidRDefault="009E6351" w:rsidP="009E6351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EB756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330" w:type="dxa"/>
            <w:shd w:val="clear" w:color="auto" w:fill="BDD6EE" w:themeFill="accent1" w:themeFillTint="66"/>
            <w:vAlign w:val="center"/>
          </w:tcPr>
          <w:p w14:paraId="1E5AB3E3" w14:textId="06465CA7" w:rsidR="009E6351" w:rsidRPr="003D78F3" w:rsidRDefault="009E6351" w:rsidP="009E6351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D78F3">
              <w:rPr>
                <w:rFonts w:asciiTheme="minorHAnsi" w:hAnsiTheme="minorHAnsi"/>
                <w:sz w:val="20"/>
                <w:szCs w:val="20"/>
              </w:rPr>
              <w:t xml:space="preserve">Les </w:t>
            </w:r>
            <w:r w:rsidR="004F3D2B">
              <w:rPr>
                <w:rFonts w:asciiTheme="minorHAnsi" w:hAnsiTheme="minorHAnsi"/>
                <w:sz w:val="20"/>
                <w:szCs w:val="20"/>
              </w:rPr>
              <w:t>tests diagnostiques</w:t>
            </w:r>
            <w:r w:rsidRPr="003D78F3">
              <w:rPr>
                <w:rFonts w:asciiTheme="minorHAnsi" w:hAnsiTheme="minorHAnsi"/>
                <w:sz w:val="20"/>
                <w:szCs w:val="20"/>
              </w:rPr>
              <w:t xml:space="preserve"> doivent être effectués sur au moins 3 cas suspects.</w:t>
            </w:r>
          </w:p>
        </w:tc>
        <w:tc>
          <w:tcPr>
            <w:tcW w:w="558" w:type="dxa"/>
            <w:shd w:val="clear" w:color="auto" w:fill="BDD6EE" w:themeFill="accent1" w:themeFillTint="66"/>
            <w:vAlign w:val="center"/>
          </w:tcPr>
          <w:p w14:paraId="18B3C949" w14:textId="7EA273C2" w:rsidR="009E6351" w:rsidRPr="00A42D28" w:rsidRDefault="009E6351" w:rsidP="009E6351">
            <w:pPr>
              <w:pStyle w:val="Sansinterligne"/>
              <w:ind w:left="-113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4" w:type="dxa"/>
            <w:shd w:val="clear" w:color="auto" w:fill="BDD6EE" w:themeFill="accent1" w:themeFillTint="66"/>
            <w:vAlign w:val="center"/>
          </w:tcPr>
          <w:p w14:paraId="443DAEE1" w14:textId="393FCB71" w:rsidR="009E6351" w:rsidRPr="00A42D28" w:rsidRDefault="009E6351" w:rsidP="009E6351">
            <w:pPr>
              <w:pStyle w:val="Sansinterligne"/>
              <w:ind w:left="-113" w:right="-94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43" w:type="dxa"/>
            <w:shd w:val="clear" w:color="auto" w:fill="BDD6EE" w:themeFill="accent1" w:themeFillTint="66"/>
            <w:vAlign w:val="center"/>
          </w:tcPr>
          <w:p w14:paraId="0D6AB629" w14:textId="77777777" w:rsidR="009E6351" w:rsidRPr="00E56AC0" w:rsidRDefault="009E6351" w:rsidP="009E6351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BDD6EE" w:themeFill="accent1" w:themeFillTint="66"/>
          </w:tcPr>
          <w:p w14:paraId="51DAF88B" w14:textId="77777777" w:rsidR="009E6351" w:rsidRPr="00E56AC0" w:rsidRDefault="009E6351" w:rsidP="009E6351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6351" w:rsidRPr="00E56AC0" w14:paraId="25FC7086" w14:textId="77777777" w:rsidTr="009E6351">
        <w:trPr>
          <w:jc w:val="center"/>
        </w:trPr>
        <w:tc>
          <w:tcPr>
            <w:tcW w:w="522" w:type="dxa"/>
            <w:shd w:val="clear" w:color="auto" w:fill="BDD6EE" w:themeFill="accent1" w:themeFillTint="66"/>
            <w:vAlign w:val="center"/>
          </w:tcPr>
          <w:p w14:paraId="01F7B2AC" w14:textId="4108ED96" w:rsidR="009E6351" w:rsidRDefault="009E6351" w:rsidP="009E6351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EB7566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330" w:type="dxa"/>
            <w:shd w:val="clear" w:color="auto" w:fill="BDD6EE" w:themeFill="accent1" w:themeFillTint="66"/>
            <w:vAlign w:val="center"/>
          </w:tcPr>
          <w:p w14:paraId="168E16A0" w14:textId="09DBF658" w:rsidR="009E6351" w:rsidRPr="003D78F3" w:rsidRDefault="009E6351" w:rsidP="009E6351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5034C">
              <w:rPr>
                <w:rFonts w:asciiTheme="minorHAnsi" w:hAnsiTheme="minorHAnsi"/>
                <w:sz w:val="20"/>
                <w:szCs w:val="20"/>
              </w:rPr>
              <w:t xml:space="preserve">Le </w:t>
            </w:r>
            <w:r w:rsidR="004F3D2B">
              <w:rPr>
                <w:rFonts w:asciiTheme="minorHAnsi" w:hAnsiTheme="minorHAnsi"/>
                <w:sz w:val="20"/>
                <w:szCs w:val="20"/>
              </w:rPr>
              <w:t>diagnostic</w:t>
            </w:r>
            <w:r w:rsidRPr="0055034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</w:t>
            </w:r>
            <w:r w:rsidR="00EB7566">
              <w:rPr>
                <w:rFonts w:asciiTheme="minorHAnsi" w:hAnsiTheme="minorHAnsi"/>
                <w:sz w:val="20"/>
                <w:szCs w:val="20"/>
              </w:rPr>
              <w:t>’</w:t>
            </w:r>
            <w:r>
              <w:rPr>
                <w:rFonts w:asciiTheme="minorHAnsi" w:hAnsiTheme="minorHAnsi"/>
                <w:sz w:val="20"/>
                <w:szCs w:val="20"/>
              </w:rPr>
              <w:t>IRA</w:t>
            </w:r>
            <w:r w:rsidRPr="0055034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B7566">
              <w:rPr>
                <w:rFonts w:asciiTheme="minorHAnsi" w:hAnsiTheme="minorHAnsi"/>
                <w:sz w:val="20"/>
                <w:szCs w:val="20"/>
              </w:rPr>
              <w:t>chez l</w:t>
            </w:r>
            <w:r w:rsidR="00EB7566" w:rsidRPr="007716E9">
              <w:rPr>
                <w:rFonts w:asciiTheme="minorHAnsi" w:hAnsiTheme="minorHAnsi"/>
                <w:sz w:val="20"/>
              </w:rPr>
              <w:t xml:space="preserve">es professionnels (y compris intérimaires et remplaçants) </w:t>
            </w:r>
            <w:r w:rsidR="00EB7566" w:rsidRPr="007716E9">
              <w:rPr>
                <w:rFonts w:asciiTheme="minorHAnsi" w:hAnsiTheme="minorHAnsi"/>
                <w:sz w:val="20"/>
                <w:szCs w:val="20"/>
              </w:rPr>
              <w:t>est r</w:t>
            </w:r>
            <w:r w:rsidR="00EB7566" w:rsidRPr="0055034C">
              <w:rPr>
                <w:rFonts w:asciiTheme="minorHAnsi" w:hAnsiTheme="minorHAnsi"/>
                <w:sz w:val="20"/>
                <w:szCs w:val="20"/>
              </w:rPr>
              <w:t xml:space="preserve">éalisé </w:t>
            </w:r>
            <w:r w:rsidRPr="0055034C">
              <w:rPr>
                <w:rFonts w:asciiTheme="minorHAnsi" w:hAnsiTheme="minorHAnsi"/>
                <w:sz w:val="20"/>
                <w:szCs w:val="20"/>
              </w:rPr>
              <w:t xml:space="preserve">par </w:t>
            </w:r>
            <w:r w:rsidR="00EB7566">
              <w:rPr>
                <w:rFonts w:asciiTheme="minorHAnsi" w:hAnsiTheme="minorHAnsi"/>
                <w:sz w:val="20"/>
                <w:szCs w:val="20"/>
              </w:rPr>
              <w:t>test moléculaire</w:t>
            </w:r>
            <w:r w:rsidRPr="0055034C">
              <w:rPr>
                <w:rFonts w:asciiTheme="minorHAnsi" w:hAnsiTheme="minorHAnsi"/>
                <w:sz w:val="20"/>
                <w:szCs w:val="20"/>
              </w:rPr>
              <w:t xml:space="preserve"> ou </w:t>
            </w:r>
            <w:r w:rsidR="003F79DE">
              <w:rPr>
                <w:rFonts w:asciiTheme="minorHAnsi" w:hAnsiTheme="minorHAnsi"/>
                <w:sz w:val="20"/>
                <w:szCs w:val="20"/>
              </w:rPr>
              <w:t xml:space="preserve">par </w:t>
            </w:r>
            <w:r w:rsidRPr="0055034C">
              <w:rPr>
                <w:rFonts w:asciiTheme="minorHAnsi" w:hAnsiTheme="minorHAnsi"/>
                <w:sz w:val="20"/>
                <w:szCs w:val="20"/>
              </w:rPr>
              <w:t>test antigénique</w:t>
            </w:r>
            <w:r w:rsidR="00EB75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F79DE">
              <w:rPr>
                <w:rFonts w:asciiTheme="minorHAnsi" w:hAnsiTheme="minorHAnsi"/>
                <w:sz w:val="20"/>
                <w:szCs w:val="20"/>
              </w:rPr>
              <w:t xml:space="preserve">uniquement </w:t>
            </w:r>
            <w:r w:rsidRPr="0055034C">
              <w:rPr>
                <w:rFonts w:asciiTheme="minorHAnsi" w:hAnsiTheme="minorHAnsi"/>
                <w:sz w:val="20"/>
                <w:szCs w:val="20"/>
              </w:rPr>
              <w:t>en cas d’apparition de symptômes.</w:t>
            </w:r>
          </w:p>
        </w:tc>
        <w:tc>
          <w:tcPr>
            <w:tcW w:w="558" w:type="dxa"/>
            <w:shd w:val="clear" w:color="auto" w:fill="BDD6EE" w:themeFill="accent1" w:themeFillTint="66"/>
            <w:vAlign w:val="center"/>
          </w:tcPr>
          <w:p w14:paraId="6406BD0F" w14:textId="6A752F63" w:rsidR="009E6351" w:rsidRPr="00A42D28" w:rsidRDefault="009E6351" w:rsidP="009E6351">
            <w:pPr>
              <w:pStyle w:val="Sansinterligne"/>
              <w:ind w:left="-113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4" w:type="dxa"/>
            <w:shd w:val="clear" w:color="auto" w:fill="BDD6EE" w:themeFill="accent1" w:themeFillTint="66"/>
            <w:vAlign w:val="center"/>
          </w:tcPr>
          <w:p w14:paraId="718FDD7C" w14:textId="2CA7CA73" w:rsidR="009E6351" w:rsidRPr="00A42D28" w:rsidRDefault="009E6351" w:rsidP="009E6351">
            <w:pPr>
              <w:pStyle w:val="Sansinterligne"/>
              <w:ind w:left="-113" w:right="-94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43" w:type="dxa"/>
            <w:shd w:val="clear" w:color="auto" w:fill="BDD6EE" w:themeFill="accent1" w:themeFillTint="66"/>
            <w:vAlign w:val="center"/>
          </w:tcPr>
          <w:p w14:paraId="3730D39C" w14:textId="77777777" w:rsidR="009E6351" w:rsidRPr="00E56AC0" w:rsidRDefault="009E6351" w:rsidP="009E6351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BDD6EE" w:themeFill="accent1" w:themeFillTint="66"/>
          </w:tcPr>
          <w:p w14:paraId="6732E15C" w14:textId="77777777" w:rsidR="009E6351" w:rsidRPr="00E56AC0" w:rsidRDefault="009E6351" w:rsidP="009E6351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1836" w:rsidRPr="00E56AC0" w14:paraId="08C40888" w14:textId="77777777" w:rsidTr="009E6351">
        <w:trPr>
          <w:jc w:val="center"/>
        </w:trPr>
        <w:tc>
          <w:tcPr>
            <w:tcW w:w="522" w:type="dxa"/>
            <w:shd w:val="clear" w:color="auto" w:fill="BDD6EE" w:themeFill="accent1" w:themeFillTint="66"/>
            <w:vAlign w:val="center"/>
          </w:tcPr>
          <w:p w14:paraId="1B67B4BA" w14:textId="3B647036" w:rsidR="00F81836" w:rsidRDefault="00F81836" w:rsidP="00F81836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EB756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30" w:type="dxa"/>
            <w:shd w:val="clear" w:color="auto" w:fill="BDD6EE" w:themeFill="accent1" w:themeFillTint="66"/>
            <w:vAlign w:val="center"/>
          </w:tcPr>
          <w:p w14:paraId="748CF3AC" w14:textId="03D89690" w:rsidR="00F81836" w:rsidRPr="00E56AC0" w:rsidRDefault="00F81836" w:rsidP="00F81836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</w:rPr>
            </w:pPr>
            <w:r w:rsidRPr="00457647">
              <w:rPr>
                <w:rFonts w:asciiTheme="minorHAnsi" w:hAnsiTheme="minorHAnsi"/>
                <w:sz w:val="20"/>
                <w:szCs w:val="20"/>
              </w:rPr>
              <w:t xml:space="preserve">En cas de campagne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de rappel </w:t>
            </w:r>
            <w:r w:rsidRPr="00457647">
              <w:rPr>
                <w:rFonts w:asciiTheme="minorHAnsi" w:hAnsiTheme="minorHAnsi"/>
                <w:sz w:val="20"/>
                <w:szCs w:val="20"/>
              </w:rPr>
              <w:t>vaccinal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concomitante d’un cluster de grippe/</w:t>
            </w:r>
            <w:r w:rsidR="007716E9">
              <w:rPr>
                <w:rFonts w:asciiTheme="minorHAnsi" w:hAnsiTheme="minorHAnsi"/>
                <w:sz w:val="20"/>
                <w:szCs w:val="20"/>
              </w:rPr>
              <w:t>C</w:t>
            </w:r>
            <w:r w:rsidR="00EB7566">
              <w:rPr>
                <w:rFonts w:asciiTheme="minorHAnsi" w:hAnsiTheme="minorHAnsi"/>
                <w:sz w:val="20"/>
                <w:szCs w:val="20"/>
              </w:rPr>
              <w:t>ovid</w:t>
            </w:r>
            <w:r>
              <w:rPr>
                <w:rFonts w:asciiTheme="minorHAnsi" w:hAnsiTheme="minorHAnsi"/>
                <w:sz w:val="20"/>
                <w:szCs w:val="20"/>
              </w:rPr>
              <w:t>/VRS, u</w:t>
            </w:r>
            <w:r w:rsidRPr="00457647">
              <w:rPr>
                <w:rFonts w:asciiTheme="minorHAnsi" w:hAnsiTheme="minorHAnsi"/>
                <w:sz w:val="20"/>
                <w:szCs w:val="20"/>
              </w:rPr>
              <w:t xml:space="preserve">n test </w:t>
            </w:r>
            <w:r w:rsidR="00EB7566">
              <w:rPr>
                <w:rFonts w:asciiTheme="minorHAnsi" w:hAnsiTheme="minorHAnsi"/>
                <w:sz w:val="20"/>
                <w:szCs w:val="20"/>
              </w:rPr>
              <w:t>diagnostique</w:t>
            </w:r>
            <w:r w:rsidRPr="0045764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est réalisé pour</w:t>
            </w:r>
            <w:r w:rsidRPr="00457647">
              <w:rPr>
                <w:rFonts w:asciiTheme="minorHAnsi" w:hAnsiTheme="minorHAnsi"/>
                <w:sz w:val="20"/>
                <w:szCs w:val="20"/>
              </w:rPr>
              <w:t xml:space="preserve"> toutes les personnes </w:t>
            </w:r>
            <w:r w:rsidRPr="00347EDC">
              <w:rPr>
                <w:rFonts w:asciiTheme="minorHAnsi" w:hAnsiTheme="minorHAnsi" w:cstheme="minorHAnsi"/>
                <w:sz w:val="20"/>
                <w:szCs w:val="20"/>
              </w:rPr>
              <w:t>symptomatique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457647">
              <w:rPr>
                <w:rFonts w:asciiTheme="minorHAnsi" w:hAnsiTheme="minorHAnsi"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57647">
              <w:rPr>
                <w:rFonts w:asciiTheme="minorHAnsi" w:hAnsiTheme="minorHAnsi"/>
                <w:sz w:val="20"/>
                <w:szCs w:val="20"/>
              </w:rPr>
              <w:t>quel que soit leur statut vaccinal.</w:t>
            </w:r>
          </w:p>
        </w:tc>
        <w:tc>
          <w:tcPr>
            <w:tcW w:w="558" w:type="dxa"/>
            <w:shd w:val="clear" w:color="auto" w:fill="BDD6EE" w:themeFill="accent1" w:themeFillTint="66"/>
            <w:vAlign w:val="center"/>
          </w:tcPr>
          <w:p w14:paraId="5E6CFED9" w14:textId="0580477F" w:rsidR="00F81836" w:rsidRPr="00A42D28" w:rsidRDefault="00F81836" w:rsidP="00F81836">
            <w:pPr>
              <w:pStyle w:val="Sansinterligne"/>
              <w:ind w:left="-113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4" w:type="dxa"/>
            <w:shd w:val="clear" w:color="auto" w:fill="BDD6EE" w:themeFill="accent1" w:themeFillTint="66"/>
            <w:vAlign w:val="center"/>
          </w:tcPr>
          <w:p w14:paraId="1679C44B" w14:textId="25438797" w:rsidR="00F81836" w:rsidRPr="00A42D28" w:rsidRDefault="00F81836" w:rsidP="00F81836">
            <w:pPr>
              <w:pStyle w:val="Sansinterligne"/>
              <w:ind w:left="-113" w:right="-94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43" w:type="dxa"/>
            <w:shd w:val="clear" w:color="auto" w:fill="BDD6EE" w:themeFill="accent1" w:themeFillTint="66"/>
            <w:vAlign w:val="center"/>
          </w:tcPr>
          <w:p w14:paraId="586C3594" w14:textId="77777777" w:rsidR="00F81836" w:rsidRPr="00E56AC0" w:rsidRDefault="00F81836" w:rsidP="00F81836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BDD6EE" w:themeFill="accent1" w:themeFillTint="66"/>
          </w:tcPr>
          <w:p w14:paraId="4A5061C8" w14:textId="77777777" w:rsidR="00F81836" w:rsidRPr="00E56AC0" w:rsidRDefault="00F81836" w:rsidP="00F81836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6351" w:rsidRPr="00E56AC0" w14:paraId="10784F3B" w14:textId="77777777" w:rsidTr="009E6351">
        <w:trPr>
          <w:jc w:val="center"/>
        </w:trPr>
        <w:tc>
          <w:tcPr>
            <w:tcW w:w="522" w:type="dxa"/>
            <w:shd w:val="clear" w:color="auto" w:fill="BDD6EE" w:themeFill="accent1" w:themeFillTint="66"/>
            <w:vAlign w:val="center"/>
          </w:tcPr>
          <w:p w14:paraId="7B090B9A" w14:textId="3C1EC6BE" w:rsidR="009E6351" w:rsidRDefault="009E6351" w:rsidP="009E6351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EB7566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6330" w:type="dxa"/>
            <w:shd w:val="clear" w:color="auto" w:fill="BDD6EE" w:themeFill="accent1" w:themeFillTint="66"/>
            <w:vAlign w:val="center"/>
          </w:tcPr>
          <w:p w14:paraId="250F0810" w14:textId="2397BA91" w:rsidR="009E6351" w:rsidRPr="0055034C" w:rsidRDefault="009E6351" w:rsidP="009E6351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</w:rPr>
              <w:t>Les professionnels</w:t>
            </w:r>
            <w:r>
              <w:rPr>
                <w:rFonts w:asciiTheme="minorHAnsi" w:hAnsiTheme="minorHAnsi"/>
                <w:sz w:val="20"/>
              </w:rPr>
              <w:t xml:space="preserve"> atteints d’IRA et</w:t>
            </w:r>
            <w:r w:rsidRPr="00E56AC0">
              <w:rPr>
                <w:rFonts w:asciiTheme="minorHAnsi" w:hAnsiTheme="minorHAnsi"/>
                <w:sz w:val="20"/>
              </w:rPr>
              <w:t xml:space="preserve"> symptomatiques sont placés en éviction </w:t>
            </w:r>
            <w:r>
              <w:rPr>
                <w:rFonts w:asciiTheme="minorHAnsi" w:hAnsiTheme="minorHAnsi"/>
                <w:sz w:val="20"/>
              </w:rPr>
              <w:t xml:space="preserve">ou appliquent les mesures barrières </w:t>
            </w:r>
            <w:r w:rsidRPr="00E56AC0">
              <w:rPr>
                <w:rFonts w:asciiTheme="minorHAnsi" w:hAnsiTheme="minorHAnsi"/>
                <w:sz w:val="20"/>
              </w:rPr>
              <w:t xml:space="preserve">pendant </w:t>
            </w:r>
            <w:r>
              <w:rPr>
                <w:rFonts w:asciiTheme="minorHAnsi" w:hAnsiTheme="minorHAnsi"/>
                <w:sz w:val="20"/>
              </w:rPr>
              <w:t>7</w:t>
            </w:r>
            <w:r w:rsidRPr="00E56AC0">
              <w:rPr>
                <w:rFonts w:asciiTheme="minorHAnsi" w:hAnsiTheme="minorHAnsi"/>
                <w:sz w:val="20"/>
              </w:rPr>
              <w:t xml:space="preserve"> jours après la date de début des symptômes.</w:t>
            </w:r>
            <w:r>
              <w:rPr>
                <w:rFonts w:asciiTheme="minorHAnsi" w:hAnsiTheme="minorHAnsi"/>
                <w:sz w:val="20"/>
              </w:rPr>
              <w:t xml:space="preserve">  </w:t>
            </w:r>
          </w:p>
        </w:tc>
        <w:tc>
          <w:tcPr>
            <w:tcW w:w="558" w:type="dxa"/>
            <w:shd w:val="clear" w:color="auto" w:fill="BDD6EE" w:themeFill="accent1" w:themeFillTint="66"/>
            <w:vAlign w:val="center"/>
          </w:tcPr>
          <w:p w14:paraId="4CB5093B" w14:textId="2C427B58" w:rsidR="009E6351" w:rsidRPr="00A42D28" w:rsidRDefault="009E6351" w:rsidP="009E6351">
            <w:pPr>
              <w:pStyle w:val="Sansinterligne"/>
              <w:ind w:left="-113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4" w:type="dxa"/>
            <w:shd w:val="clear" w:color="auto" w:fill="BDD6EE" w:themeFill="accent1" w:themeFillTint="66"/>
            <w:vAlign w:val="center"/>
          </w:tcPr>
          <w:p w14:paraId="582FF7D8" w14:textId="0D82B969" w:rsidR="009E6351" w:rsidRPr="00A42D28" w:rsidRDefault="009E6351" w:rsidP="009E6351">
            <w:pPr>
              <w:pStyle w:val="Sansinterligne"/>
              <w:ind w:left="-113" w:right="-94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43" w:type="dxa"/>
            <w:shd w:val="clear" w:color="auto" w:fill="BDD6EE" w:themeFill="accent1" w:themeFillTint="66"/>
            <w:vAlign w:val="center"/>
          </w:tcPr>
          <w:p w14:paraId="43440A63" w14:textId="77777777" w:rsidR="009E6351" w:rsidRPr="00E56AC0" w:rsidRDefault="009E6351" w:rsidP="009E6351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BDD6EE" w:themeFill="accent1" w:themeFillTint="66"/>
          </w:tcPr>
          <w:p w14:paraId="244F478A" w14:textId="77777777" w:rsidR="009E6351" w:rsidRPr="00E56AC0" w:rsidRDefault="009E6351" w:rsidP="009E6351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63FB9F71" w14:textId="77777777" w:rsidTr="009E6351">
        <w:trPr>
          <w:jc w:val="center"/>
        </w:trPr>
        <w:tc>
          <w:tcPr>
            <w:tcW w:w="522" w:type="dxa"/>
            <w:shd w:val="clear" w:color="auto" w:fill="D9D9D9"/>
            <w:vAlign w:val="center"/>
          </w:tcPr>
          <w:p w14:paraId="732F26B8" w14:textId="0FDF9D0F" w:rsidR="00A42D28" w:rsidRPr="00E56AC0" w:rsidRDefault="009E6351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EB7566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6330" w:type="dxa"/>
            <w:shd w:val="clear" w:color="auto" w:fill="D9D9D9"/>
            <w:vAlign w:val="center"/>
          </w:tcPr>
          <w:p w14:paraId="72ED5594" w14:textId="3220FBC4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Des hémoculture</w:t>
            </w: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 xml:space="preserve"> ou A</w:t>
            </w:r>
            <w:r w:rsidR="00CF6D94">
              <w:rPr>
                <w:rFonts w:asciiTheme="minorHAnsi" w:hAnsiTheme="minorHAnsi"/>
                <w:sz w:val="20"/>
                <w:szCs w:val="20"/>
              </w:rPr>
              <w:t>ntigènes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 xml:space="preserve"> urinaires si nécessaire sont disponibles.</w:t>
            </w:r>
          </w:p>
        </w:tc>
        <w:tc>
          <w:tcPr>
            <w:tcW w:w="558" w:type="dxa"/>
            <w:shd w:val="clear" w:color="auto" w:fill="D9D9D9"/>
            <w:vAlign w:val="center"/>
          </w:tcPr>
          <w:p w14:paraId="0EC011D8" w14:textId="4A3AD9D4" w:rsidR="00A42D28" w:rsidRPr="00E56AC0" w:rsidRDefault="00A42D28" w:rsidP="00A42D28">
            <w:pPr>
              <w:pStyle w:val="Sansinterligne"/>
              <w:ind w:left="-113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4" w:type="dxa"/>
            <w:shd w:val="clear" w:color="auto" w:fill="D9D9D9"/>
            <w:vAlign w:val="center"/>
          </w:tcPr>
          <w:p w14:paraId="7CCBEDF2" w14:textId="0EA55840" w:rsidR="00A42D28" w:rsidRPr="00E56AC0" w:rsidRDefault="00A42D28" w:rsidP="00A42D28">
            <w:pPr>
              <w:pStyle w:val="Sansinterligne"/>
              <w:ind w:left="-113" w:right="-9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43" w:type="dxa"/>
            <w:shd w:val="clear" w:color="auto" w:fill="D9D9D9"/>
            <w:vAlign w:val="center"/>
          </w:tcPr>
          <w:p w14:paraId="79794576" w14:textId="64005BBB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D9D9D9"/>
          </w:tcPr>
          <w:p w14:paraId="3C6AB056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6351" w:rsidRPr="00E56AC0" w14:paraId="60592B16" w14:textId="77777777" w:rsidTr="00EB7566">
        <w:trPr>
          <w:jc w:val="center"/>
        </w:trPr>
        <w:tc>
          <w:tcPr>
            <w:tcW w:w="522" w:type="dxa"/>
            <w:shd w:val="clear" w:color="auto" w:fill="F2DBDB"/>
            <w:vAlign w:val="center"/>
          </w:tcPr>
          <w:p w14:paraId="6DE5F6A9" w14:textId="44C7C2B1" w:rsidR="009E6351" w:rsidRDefault="009E6351" w:rsidP="009E6351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EB7566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6330" w:type="dxa"/>
            <w:shd w:val="clear" w:color="auto" w:fill="F2DBDB"/>
            <w:vAlign w:val="center"/>
          </w:tcPr>
          <w:p w14:paraId="2A349B1F" w14:textId="4C66B596" w:rsidR="009E6351" w:rsidRPr="00E56AC0" w:rsidRDefault="009E6351" w:rsidP="009E6351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 xml:space="preserve">Les critères de levée des </w:t>
            </w:r>
            <w:r>
              <w:rPr>
                <w:rFonts w:asciiTheme="minorHAnsi" w:hAnsiTheme="minorHAnsi"/>
                <w:sz w:val="20"/>
                <w:szCs w:val="20"/>
              </w:rPr>
              <w:t>précautions complémentaires d’hygiène et</w:t>
            </w:r>
            <w:r w:rsidR="009B7EF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des mesures en cas d’épidémies d’IRA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 xml:space="preserve"> sont connus du personnel.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558" w:type="dxa"/>
            <w:shd w:val="clear" w:color="auto" w:fill="F2DBDB"/>
            <w:vAlign w:val="center"/>
          </w:tcPr>
          <w:p w14:paraId="3F2FB320" w14:textId="77777777" w:rsidR="009E6351" w:rsidRPr="00A42D28" w:rsidRDefault="009E6351" w:rsidP="009E6351">
            <w:pPr>
              <w:pStyle w:val="Sansinterligne"/>
              <w:ind w:left="-113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</w:p>
        </w:tc>
        <w:tc>
          <w:tcPr>
            <w:tcW w:w="564" w:type="dxa"/>
            <w:shd w:val="clear" w:color="auto" w:fill="F2DBDB"/>
            <w:vAlign w:val="center"/>
          </w:tcPr>
          <w:p w14:paraId="23F7BBAD" w14:textId="77777777" w:rsidR="009E6351" w:rsidRPr="00A42D28" w:rsidRDefault="009E6351" w:rsidP="009E6351">
            <w:pPr>
              <w:pStyle w:val="Sansinterligne"/>
              <w:ind w:left="-113" w:right="-94"/>
              <w:jc w:val="center"/>
              <w:rPr>
                <w:rFonts w:asciiTheme="minorHAnsi" w:hAnsiTheme="minorHAnsi"/>
                <w:sz w:val="28"/>
                <w:szCs w:val="20"/>
              </w:rPr>
            </w:pPr>
          </w:p>
        </w:tc>
        <w:tc>
          <w:tcPr>
            <w:tcW w:w="1243" w:type="dxa"/>
            <w:shd w:val="clear" w:color="auto" w:fill="F2DBDB"/>
            <w:vAlign w:val="center"/>
          </w:tcPr>
          <w:p w14:paraId="71E7A8A5" w14:textId="77777777" w:rsidR="009E6351" w:rsidRPr="00E56AC0" w:rsidRDefault="009E6351" w:rsidP="009E6351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F2DBDB"/>
          </w:tcPr>
          <w:p w14:paraId="5F3DC91C" w14:textId="77777777" w:rsidR="009E6351" w:rsidRPr="00E56AC0" w:rsidRDefault="009E6351" w:rsidP="009E6351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6351" w:rsidRPr="00E56AC0" w14:paraId="1B65732A" w14:textId="77777777" w:rsidTr="00C64696">
        <w:trPr>
          <w:jc w:val="center"/>
        </w:trPr>
        <w:tc>
          <w:tcPr>
            <w:tcW w:w="522" w:type="dxa"/>
            <w:shd w:val="clear" w:color="auto" w:fill="FABF8F"/>
            <w:vAlign w:val="center"/>
          </w:tcPr>
          <w:p w14:paraId="45D7EA1C" w14:textId="599D1985" w:rsidR="009E6351" w:rsidRDefault="009E6351" w:rsidP="009E6351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EB7566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6330" w:type="dxa"/>
            <w:shd w:val="clear" w:color="auto" w:fill="FABF8F"/>
            <w:vAlign w:val="center"/>
          </w:tcPr>
          <w:p w14:paraId="073D101D" w14:textId="2F553CF5" w:rsidR="009E6351" w:rsidRPr="00E56AC0" w:rsidRDefault="009E6351" w:rsidP="009E6351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En établissement médico-social, le signalement dès </w:t>
            </w:r>
            <w:r>
              <w:rPr>
                <w:rFonts w:asciiTheme="minorHAnsi" w:hAnsiTheme="minorHAnsi"/>
                <w:sz w:val="20"/>
                <w:szCs w:val="20"/>
              </w:rPr>
              <w:t>la s</w:t>
            </w:r>
            <w:r w:rsidRPr="006E2A24">
              <w:rPr>
                <w:rFonts w:asciiTheme="minorHAnsi" w:hAnsiTheme="minorHAnsi"/>
                <w:sz w:val="20"/>
                <w:szCs w:val="20"/>
              </w:rPr>
              <w:t>urvenue d’au moins 3 cas d’IRA parmi les résidents dans un délai de 4 jours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E56AC0">
              <w:rPr>
                <w:rFonts w:asciiTheme="minorHAnsi" w:hAnsiTheme="minorHAnsi"/>
                <w:sz w:val="20"/>
              </w:rPr>
              <w:t xml:space="preserve">est effectué sur le portail </w:t>
            </w:r>
            <w:r>
              <w:rPr>
                <w:rFonts w:asciiTheme="minorHAnsi" w:hAnsiTheme="minorHAnsi"/>
                <w:sz w:val="20"/>
              </w:rPr>
              <w:t xml:space="preserve">de signalement </w:t>
            </w:r>
            <w:r w:rsidRPr="00E56AC0">
              <w:rPr>
                <w:rFonts w:asciiTheme="minorHAnsi" w:hAnsiTheme="minorHAnsi"/>
                <w:sz w:val="20"/>
              </w:rPr>
              <w:t xml:space="preserve">des événements </w:t>
            </w:r>
            <w:r>
              <w:rPr>
                <w:rFonts w:asciiTheme="minorHAnsi" w:hAnsiTheme="minorHAnsi"/>
                <w:sz w:val="20"/>
              </w:rPr>
              <w:t xml:space="preserve">sanitaires </w:t>
            </w:r>
            <w:r w:rsidRPr="00E56AC0">
              <w:rPr>
                <w:rFonts w:asciiTheme="minorHAnsi" w:hAnsiTheme="minorHAnsi"/>
                <w:sz w:val="20"/>
              </w:rPr>
              <w:t>indésirables.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58" w:type="dxa"/>
            <w:shd w:val="clear" w:color="auto" w:fill="FABF8F"/>
            <w:vAlign w:val="center"/>
          </w:tcPr>
          <w:p w14:paraId="4C9FD724" w14:textId="0D4A135E" w:rsidR="009E6351" w:rsidRPr="00A42D28" w:rsidRDefault="009E6351" w:rsidP="009E6351">
            <w:pPr>
              <w:pStyle w:val="Sansinterligne"/>
              <w:ind w:left="-113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4" w:type="dxa"/>
            <w:shd w:val="clear" w:color="auto" w:fill="FABF8F"/>
            <w:vAlign w:val="center"/>
          </w:tcPr>
          <w:p w14:paraId="2B0D592B" w14:textId="6DD5BD82" w:rsidR="009E6351" w:rsidRPr="00A42D28" w:rsidRDefault="009E6351" w:rsidP="009E6351">
            <w:pPr>
              <w:pStyle w:val="Sansinterligne"/>
              <w:ind w:left="-113" w:right="-94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43" w:type="dxa"/>
            <w:shd w:val="clear" w:color="auto" w:fill="FABF8F"/>
            <w:vAlign w:val="center"/>
          </w:tcPr>
          <w:p w14:paraId="3A229F56" w14:textId="77777777" w:rsidR="009E6351" w:rsidRPr="00E56AC0" w:rsidRDefault="009E6351" w:rsidP="009E6351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FABF8F"/>
          </w:tcPr>
          <w:p w14:paraId="5D47827A" w14:textId="77777777" w:rsidR="009E6351" w:rsidRPr="00E56AC0" w:rsidRDefault="009E6351" w:rsidP="009E6351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7BE6520" w14:textId="4102AA24" w:rsidR="009E6351" w:rsidRDefault="009E6351" w:rsidP="00C95CFA">
      <w:pPr>
        <w:pStyle w:val="Sansinterligne"/>
        <w:jc w:val="both"/>
      </w:pPr>
      <w:r w:rsidRPr="009955E3">
        <w:rPr>
          <w:rFonts w:asciiTheme="minorHAnsi" w:hAnsiTheme="minorHAnsi"/>
          <w:sz w:val="18"/>
          <w:szCs w:val="18"/>
        </w:rPr>
        <w:t>Abréviations :</w:t>
      </w:r>
      <w:r>
        <w:rPr>
          <w:rFonts w:asciiTheme="minorHAnsi" w:hAnsiTheme="minorHAnsi"/>
          <w:sz w:val="18"/>
          <w:szCs w:val="18"/>
        </w:rPr>
        <w:t xml:space="preserve"> EOH, équipe opérationnelle d’hygiène ; EMH, équipe mobile d’hygiène ; CPias, Centre d’appui à la prévention des infections associées aux soins ; </w:t>
      </w:r>
      <w:r w:rsidR="00CF6D94">
        <w:rPr>
          <w:rFonts w:asciiTheme="minorHAnsi" w:hAnsiTheme="minorHAnsi"/>
          <w:sz w:val="18"/>
          <w:szCs w:val="18"/>
        </w:rPr>
        <w:t xml:space="preserve">IRA, Infections respiratoires aigües ; </w:t>
      </w:r>
      <w:r w:rsidR="00077ECB">
        <w:rPr>
          <w:rFonts w:asciiTheme="minorHAnsi" w:hAnsiTheme="minorHAnsi"/>
          <w:sz w:val="18"/>
          <w:szCs w:val="18"/>
        </w:rPr>
        <w:t>T</w:t>
      </w:r>
      <w:r w:rsidR="007716E9">
        <w:rPr>
          <w:rFonts w:asciiTheme="minorHAnsi" w:hAnsiTheme="minorHAnsi"/>
          <w:sz w:val="18"/>
          <w:szCs w:val="18"/>
        </w:rPr>
        <w:t>DR</w:t>
      </w:r>
      <w:r w:rsidR="009B7EFF">
        <w:rPr>
          <w:rFonts w:asciiTheme="minorHAnsi" w:hAnsiTheme="minorHAnsi"/>
          <w:sz w:val="18"/>
          <w:szCs w:val="18"/>
        </w:rPr>
        <w:t xml:space="preserve">, Test </w:t>
      </w:r>
      <w:r w:rsidR="007716E9">
        <w:rPr>
          <w:rFonts w:asciiTheme="minorHAnsi" w:hAnsiTheme="minorHAnsi"/>
          <w:sz w:val="18"/>
          <w:szCs w:val="18"/>
        </w:rPr>
        <w:t>de diagnostic rapide</w:t>
      </w:r>
      <w:r w:rsidR="00077ECB">
        <w:rPr>
          <w:rFonts w:asciiTheme="minorHAnsi" w:hAnsiTheme="minorHAnsi"/>
          <w:sz w:val="18"/>
          <w:szCs w:val="18"/>
        </w:rPr>
        <w:t> ; TROD</w:t>
      </w:r>
      <w:r w:rsidR="009B7EFF">
        <w:rPr>
          <w:rFonts w:asciiTheme="minorHAnsi" w:hAnsiTheme="minorHAnsi"/>
          <w:sz w:val="18"/>
          <w:szCs w:val="18"/>
        </w:rPr>
        <w:t>, test rapide d’orientation diagnostique</w:t>
      </w:r>
      <w:r w:rsidR="004F3D2B">
        <w:rPr>
          <w:rFonts w:asciiTheme="minorHAnsi" w:hAnsiTheme="minorHAnsi"/>
          <w:sz w:val="18"/>
          <w:szCs w:val="18"/>
        </w:rPr>
        <w:t> ; RT-PCR, test moléculair</w:t>
      </w:r>
      <w:r w:rsidR="00EB7566">
        <w:rPr>
          <w:rFonts w:asciiTheme="minorHAnsi" w:hAnsiTheme="minorHAnsi"/>
          <w:sz w:val="18"/>
          <w:szCs w:val="18"/>
        </w:rPr>
        <w:t>e</w:t>
      </w:r>
    </w:p>
    <w:p w14:paraId="4720A7D7" w14:textId="0C65005D" w:rsidR="00B466AD" w:rsidRDefault="00B466AD" w:rsidP="00463AD7">
      <w:pPr>
        <w:pStyle w:val="Sansinterligne"/>
      </w:pPr>
    </w:p>
    <w:p w14:paraId="413B23BD" w14:textId="77777777" w:rsidR="00076695" w:rsidRDefault="00076695" w:rsidP="00463AD7">
      <w:pPr>
        <w:pStyle w:val="Sansinterligne"/>
      </w:pPr>
    </w:p>
    <w:p w14:paraId="4CE384DA" w14:textId="0D28032C" w:rsidR="00E16AC5" w:rsidRPr="00E16AC5" w:rsidRDefault="00E16AC5" w:rsidP="00E16AC5">
      <w:pPr>
        <w:pStyle w:val="Sansinterligne"/>
        <w:ind w:left="1410" w:hanging="1410"/>
        <w:jc w:val="both"/>
        <w:rPr>
          <w:rFonts w:asciiTheme="minorHAnsi" w:hAnsiTheme="minorHAnsi"/>
          <w:b/>
          <w:color w:val="002060"/>
          <w:szCs w:val="20"/>
        </w:rPr>
      </w:pPr>
      <w:r w:rsidRPr="00E16AC5">
        <w:rPr>
          <w:rFonts w:asciiTheme="minorHAnsi" w:hAnsiTheme="minorHAnsi"/>
          <w:b/>
          <w:color w:val="002060"/>
          <w:szCs w:val="20"/>
        </w:rPr>
        <w:t>Références générales</w:t>
      </w:r>
    </w:p>
    <w:p w14:paraId="71F94F31" w14:textId="210400E7" w:rsidR="00EE7FC9" w:rsidRPr="00CF0FF8" w:rsidRDefault="00E52F10" w:rsidP="0071353B">
      <w:pPr>
        <w:pStyle w:val="Sansinterligne"/>
        <w:spacing w:before="60"/>
        <w:jc w:val="both"/>
        <w:rPr>
          <w:rFonts w:asciiTheme="minorHAnsi" w:hAnsiTheme="minorHAnsi" w:cstheme="minorHAnsi"/>
          <w:sz w:val="20"/>
          <w:szCs w:val="20"/>
        </w:rPr>
      </w:pPr>
      <w:hyperlink r:id="rId16" w:anchor="search=Infections%20respiratoires%20aigues&amp;themes=maladies%20et%20infections%20respiratoires&amp;publications=donn%C3%A9es&amp;regions=National" w:history="1">
        <w:r w:rsidR="00EE7FC9" w:rsidRPr="00CF0FF8">
          <w:rPr>
            <w:rStyle w:val="Lienhypertexte"/>
            <w:rFonts w:asciiTheme="minorHAnsi" w:hAnsiTheme="minorHAnsi" w:cstheme="minorHAnsi"/>
            <w:sz w:val="20"/>
            <w:szCs w:val="20"/>
          </w:rPr>
          <w:t>Santé publique France – Bulletin hebdomadaire infections respiratoires aiguës (grippe, bronchiolite, COVID-19)</w:t>
        </w:r>
      </w:hyperlink>
    </w:p>
    <w:p w14:paraId="0131834E" w14:textId="1B06E12E" w:rsidR="00310175" w:rsidRDefault="00E52F10" w:rsidP="0071353B">
      <w:pPr>
        <w:pStyle w:val="Sansinterligne"/>
        <w:spacing w:before="60"/>
        <w:jc w:val="both"/>
        <w:rPr>
          <w:rStyle w:val="Lienhypertexte"/>
          <w:rFonts w:asciiTheme="minorHAnsi" w:hAnsiTheme="minorHAnsi" w:cstheme="minorHAnsi"/>
          <w:sz w:val="20"/>
          <w:szCs w:val="20"/>
        </w:rPr>
      </w:pPr>
      <w:hyperlink r:id="rId17" w:history="1">
        <w:r w:rsidR="00310175" w:rsidRPr="003B53A7">
          <w:rPr>
            <w:rStyle w:val="Lienhypertexte"/>
            <w:rFonts w:asciiTheme="minorHAnsi" w:hAnsiTheme="minorHAnsi" w:cstheme="minorHAnsi"/>
            <w:sz w:val="20"/>
            <w:szCs w:val="20"/>
          </w:rPr>
          <w:t xml:space="preserve">2025 </w:t>
        </w:r>
        <w:r w:rsidR="00637CE1" w:rsidRPr="003B53A7">
          <w:rPr>
            <w:rStyle w:val="Lienhypertexte"/>
            <w:rFonts w:asciiTheme="minorHAnsi" w:hAnsiTheme="minorHAnsi" w:cstheme="minorHAnsi"/>
            <w:sz w:val="20"/>
            <w:szCs w:val="20"/>
          </w:rPr>
          <w:t>–</w:t>
        </w:r>
        <w:r w:rsidR="00310175" w:rsidRPr="003B53A7">
          <w:rPr>
            <w:rStyle w:val="Lienhypertexte"/>
            <w:rFonts w:asciiTheme="minorHAnsi" w:hAnsiTheme="minorHAnsi" w:cstheme="minorHAnsi"/>
            <w:sz w:val="20"/>
            <w:szCs w:val="20"/>
          </w:rPr>
          <w:t xml:space="preserve"> </w:t>
        </w:r>
        <w:r w:rsidR="00637CE1" w:rsidRPr="003B53A7">
          <w:rPr>
            <w:rStyle w:val="Lienhypertexte"/>
            <w:rFonts w:asciiTheme="minorHAnsi" w:hAnsiTheme="minorHAnsi" w:cstheme="minorHAnsi"/>
            <w:sz w:val="20"/>
            <w:szCs w:val="20"/>
          </w:rPr>
          <w:t>Ministère de la santé – Stratégie nationale de prévention et gestion relative aux infections respiratoires aiguës d’origine virale</w:t>
        </w:r>
      </w:hyperlink>
    </w:p>
    <w:p w14:paraId="7F221F0E" w14:textId="41C1D7C4" w:rsidR="00E128CA" w:rsidRPr="00E128CA" w:rsidRDefault="00E52F10" w:rsidP="0071353B">
      <w:pPr>
        <w:pStyle w:val="Sansinterligne"/>
        <w:spacing w:before="60"/>
        <w:jc w:val="both"/>
        <w:rPr>
          <w:rFonts w:asciiTheme="minorHAnsi" w:hAnsiTheme="minorHAnsi" w:cstheme="minorHAnsi"/>
          <w:sz w:val="20"/>
          <w:szCs w:val="20"/>
        </w:rPr>
      </w:pPr>
      <w:hyperlink r:id="rId18" w:history="1">
        <w:r w:rsidR="00E128CA" w:rsidRPr="00E128CA">
          <w:rPr>
            <w:rStyle w:val="Lienhypertexte"/>
            <w:rFonts w:asciiTheme="minorHAnsi" w:hAnsiTheme="minorHAnsi" w:cstheme="minorHAnsi"/>
            <w:sz w:val="20"/>
            <w:szCs w:val="20"/>
          </w:rPr>
          <w:t>2025 – Ministère de la santé/DGS/DGCS – Conduite à tenir dans les établissements médico-sociaux face à des cas groupés d’infections respiratoires aiguës</w:t>
        </w:r>
      </w:hyperlink>
    </w:p>
    <w:p w14:paraId="06B81AA8" w14:textId="3662A3C5" w:rsidR="00D56790" w:rsidRPr="003B53A7" w:rsidRDefault="00E52F10" w:rsidP="0071353B">
      <w:pPr>
        <w:pStyle w:val="Sansinterligne"/>
        <w:spacing w:before="60"/>
        <w:jc w:val="both"/>
        <w:rPr>
          <w:rFonts w:asciiTheme="minorHAnsi" w:hAnsiTheme="minorHAnsi" w:cstheme="minorHAnsi"/>
          <w:sz w:val="20"/>
          <w:szCs w:val="20"/>
        </w:rPr>
      </w:pPr>
      <w:hyperlink r:id="rId19" w:history="1">
        <w:r w:rsidR="00D56790" w:rsidRPr="003B53A7">
          <w:rPr>
            <w:rStyle w:val="Lienhypertexte"/>
            <w:rFonts w:asciiTheme="minorHAnsi" w:hAnsiTheme="minorHAnsi" w:cstheme="minorHAnsi"/>
            <w:sz w:val="20"/>
            <w:szCs w:val="20"/>
          </w:rPr>
          <w:t xml:space="preserve">2024 – </w:t>
        </w:r>
        <w:r w:rsidR="00E654B6" w:rsidRPr="003B53A7">
          <w:rPr>
            <w:rStyle w:val="Lienhypertexte"/>
            <w:rFonts w:asciiTheme="minorHAnsi" w:hAnsiTheme="minorHAnsi" w:cstheme="minorHAnsi"/>
            <w:sz w:val="20"/>
            <w:szCs w:val="20"/>
          </w:rPr>
          <w:t xml:space="preserve">SF2H - </w:t>
        </w:r>
        <w:r w:rsidR="00D56790" w:rsidRPr="003B53A7">
          <w:rPr>
            <w:rStyle w:val="Lienhypertexte"/>
            <w:rFonts w:asciiTheme="minorHAnsi" w:hAnsiTheme="minorHAnsi" w:cstheme="minorHAnsi"/>
            <w:sz w:val="20"/>
            <w:szCs w:val="20"/>
          </w:rPr>
          <w:t>Recommandations pour la prévention de la transmission par voie respiratoire</w:t>
        </w:r>
      </w:hyperlink>
    </w:p>
    <w:p w14:paraId="4D0ED466" w14:textId="77777777" w:rsidR="00C95CFA" w:rsidRPr="003B53A7" w:rsidRDefault="00E52F10" w:rsidP="0071353B">
      <w:pPr>
        <w:pStyle w:val="Sansinterligne"/>
        <w:spacing w:beforeLines="60" w:before="144"/>
        <w:jc w:val="both"/>
      </w:pPr>
      <w:hyperlink r:id="rId20" w:history="1">
        <w:r w:rsidR="00732DDC" w:rsidRPr="003B53A7">
          <w:rPr>
            <w:rStyle w:val="Lienhypertexte"/>
            <w:rFonts w:asciiTheme="minorHAnsi" w:hAnsiTheme="minorHAnsi" w:cstheme="minorHAnsi"/>
            <w:sz w:val="20"/>
            <w:szCs w:val="20"/>
          </w:rPr>
          <w:t xml:space="preserve">2023.08.31 - HCSP – Avis relatif aux mesures de prévention des infections respiratoires virales (incluant la mise à jour des avis </w:t>
        </w:r>
        <w:r w:rsidR="007716E9" w:rsidRPr="003B53A7">
          <w:rPr>
            <w:rStyle w:val="Lienhypertexte"/>
            <w:rFonts w:asciiTheme="minorHAnsi" w:hAnsiTheme="minorHAnsi" w:cstheme="minorHAnsi"/>
            <w:sz w:val="20"/>
            <w:szCs w:val="20"/>
          </w:rPr>
          <w:t>Covid</w:t>
        </w:r>
        <w:r w:rsidR="00732DDC" w:rsidRPr="003B53A7">
          <w:rPr>
            <w:rStyle w:val="Lienhypertexte"/>
            <w:rFonts w:asciiTheme="minorHAnsi" w:hAnsiTheme="minorHAnsi" w:cstheme="minorHAnsi"/>
            <w:sz w:val="20"/>
            <w:szCs w:val="20"/>
          </w:rPr>
          <w:t>-19)</w:t>
        </w:r>
      </w:hyperlink>
      <w:r w:rsidR="00C95CFA" w:rsidRPr="003B53A7">
        <w:t xml:space="preserve"> </w:t>
      </w:r>
    </w:p>
    <w:p w14:paraId="65D2219F" w14:textId="77777777" w:rsidR="00C95CFA" w:rsidRPr="003B53A7" w:rsidRDefault="00E52F10" w:rsidP="0071353B">
      <w:pPr>
        <w:pStyle w:val="Sansinterligne"/>
        <w:spacing w:before="60"/>
        <w:jc w:val="both"/>
        <w:rPr>
          <w:rStyle w:val="Lienhypertexte"/>
          <w:rFonts w:asciiTheme="minorHAnsi" w:hAnsiTheme="minorHAnsi" w:cstheme="minorHAnsi"/>
          <w:sz w:val="20"/>
          <w:szCs w:val="20"/>
        </w:rPr>
      </w:pPr>
      <w:hyperlink r:id="rId21" w:history="1">
        <w:r w:rsidR="00C95CFA" w:rsidRPr="003B53A7">
          <w:rPr>
            <w:rStyle w:val="Lienhypertexte"/>
            <w:rFonts w:asciiTheme="minorHAnsi" w:hAnsiTheme="minorHAnsi" w:cstheme="minorHAnsi"/>
            <w:sz w:val="20"/>
            <w:szCs w:val="20"/>
          </w:rPr>
          <w:t>2023 - CPias ARA - CAT en cas d’IRA en EMS</w:t>
        </w:r>
      </w:hyperlink>
    </w:p>
    <w:p w14:paraId="4960BBAF" w14:textId="77777777" w:rsidR="00C95CFA" w:rsidRPr="003B53A7" w:rsidRDefault="00E52F10" w:rsidP="0071353B">
      <w:pPr>
        <w:pStyle w:val="Sansinterligne"/>
        <w:spacing w:before="60"/>
        <w:jc w:val="both"/>
        <w:rPr>
          <w:rStyle w:val="Lienhypertexte"/>
          <w:rFonts w:asciiTheme="minorHAnsi" w:hAnsiTheme="minorHAnsi" w:cstheme="minorHAnsi"/>
          <w:sz w:val="20"/>
          <w:szCs w:val="20"/>
        </w:rPr>
      </w:pPr>
      <w:hyperlink r:id="rId22" w:history="1">
        <w:r w:rsidR="00C95CFA" w:rsidRPr="003B53A7">
          <w:rPr>
            <w:rStyle w:val="Lienhypertexte"/>
            <w:rFonts w:asciiTheme="minorHAnsi" w:hAnsiTheme="minorHAnsi" w:cstheme="minorHAnsi"/>
            <w:sz w:val="20"/>
            <w:szCs w:val="20"/>
          </w:rPr>
          <w:t>2023 – CPias CPias IDF – CAT en cas d’IRA en EMS</w:t>
        </w:r>
      </w:hyperlink>
    </w:p>
    <w:p w14:paraId="27974E3A" w14:textId="78A30062" w:rsidR="00C95CFA" w:rsidRPr="003B53A7" w:rsidRDefault="00E52F10" w:rsidP="0071353B">
      <w:pPr>
        <w:pStyle w:val="Sansinterligne"/>
        <w:spacing w:before="60"/>
        <w:jc w:val="both"/>
        <w:rPr>
          <w:rStyle w:val="Lienhypertexte"/>
          <w:rFonts w:asciiTheme="minorHAnsi" w:hAnsiTheme="minorHAnsi" w:cstheme="minorHAnsi"/>
          <w:sz w:val="20"/>
          <w:szCs w:val="20"/>
        </w:rPr>
      </w:pPr>
      <w:hyperlink r:id="rId23" w:history="1">
        <w:r w:rsidR="00C95CFA" w:rsidRPr="003B53A7">
          <w:rPr>
            <w:rStyle w:val="Lienhypertexte"/>
            <w:rFonts w:asciiTheme="minorHAnsi" w:hAnsiTheme="minorHAnsi" w:cstheme="minorHAnsi"/>
            <w:sz w:val="20"/>
            <w:szCs w:val="20"/>
          </w:rPr>
          <w:t>2023 – CPias Occitanie – CAT en cas d’IRA en EMS</w:t>
        </w:r>
      </w:hyperlink>
    </w:p>
    <w:p w14:paraId="14A1CFE7" w14:textId="1DB0F4DC" w:rsidR="00732DDC" w:rsidRPr="003B53A7" w:rsidRDefault="00E52F10" w:rsidP="0071353B">
      <w:pPr>
        <w:pStyle w:val="Sansinterligne"/>
        <w:spacing w:beforeLines="60" w:before="144"/>
        <w:jc w:val="both"/>
        <w:rPr>
          <w:rFonts w:asciiTheme="minorHAnsi" w:hAnsiTheme="minorHAnsi" w:cstheme="minorHAnsi"/>
          <w:sz w:val="20"/>
          <w:szCs w:val="20"/>
        </w:rPr>
      </w:pPr>
      <w:hyperlink r:id="rId24" w:history="1">
        <w:r w:rsidR="00C95CFA" w:rsidRPr="003B53A7">
          <w:rPr>
            <w:rStyle w:val="Lienhypertexte"/>
            <w:rFonts w:asciiTheme="minorHAnsi" w:hAnsiTheme="minorHAnsi" w:cstheme="minorHAnsi"/>
            <w:sz w:val="20"/>
            <w:szCs w:val="20"/>
          </w:rPr>
          <w:t>2020 – CPias BFC - KIT prévention et maîtrise d’une épidémie d’Infection Respiratoire Aigüe Basse en EMS (dont la grippe)</w:t>
        </w:r>
      </w:hyperlink>
    </w:p>
    <w:p w14:paraId="659DEBB5" w14:textId="0AEF4578" w:rsidR="00E16AC5" w:rsidRPr="003B53A7" w:rsidRDefault="00E52F10" w:rsidP="0071353B">
      <w:pPr>
        <w:pStyle w:val="Sansinterligne"/>
        <w:spacing w:before="60"/>
        <w:jc w:val="both"/>
        <w:rPr>
          <w:rStyle w:val="Lienhypertexte"/>
          <w:rFonts w:asciiTheme="minorHAnsi" w:hAnsiTheme="minorHAnsi" w:cstheme="minorHAnsi"/>
          <w:color w:val="FF0000"/>
          <w:sz w:val="20"/>
          <w:szCs w:val="20"/>
        </w:rPr>
      </w:pPr>
      <w:hyperlink r:id="rId25" w:history="1">
        <w:r w:rsidR="0094765A" w:rsidRPr="003B53A7">
          <w:rPr>
            <w:rStyle w:val="Lienhypertexte"/>
            <w:rFonts w:asciiTheme="minorHAnsi" w:hAnsiTheme="minorHAnsi" w:cstheme="minorHAnsi"/>
            <w:sz w:val="20"/>
            <w:szCs w:val="20"/>
          </w:rPr>
          <w:t>2019.09.30 - I</w:t>
        </w:r>
        <w:r w:rsidR="003D6328" w:rsidRPr="003B53A7">
          <w:rPr>
            <w:rStyle w:val="Lienhypertexte"/>
            <w:rFonts w:asciiTheme="minorHAnsi" w:hAnsiTheme="minorHAnsi" w:cstheme="minorHAnsi"/>
            <w:sz w:val="20"/>
            <w:szCs w:val="20"/>
          </w:rPr>
          <w:t xml:space="preserve">nstruction </w:t>
        </w:r>
        <w:r w:rsidR="00E16AC5" w:rsidRPr="003B53A7">
          <w:rPr>
            <w:rStyle w:val="Lienhypertexte"/>
            <w:rFonts w:asciiTheme="minorHAnsi" w:hAnsiTheme="minorHAnsi" w:cstheme="minorHAnsi"/>
            <w:sz w:val="20"/>
            <w:szCs w:val="20"/>
          </w:rPr>
          <w:t>N° DGS/VSS1/DGCS/SPA/2019/211 relative aux conduites à tenir devant des infections respiratoires aiguës ou des gastro-entérites aiguës dans les collectivités de personnes âgées.</w:t>
        </w:r>
      </w:hyperlink>
    </w:p>
    <w:p w14:paraId="630BA000" w14:textId="452D460C" w:rsidR="00E421E6" w:rsidRPr="003B53A7" w:rsidRDefault="00E421E6" w:rsidP="0071353B">
      <w:pPr>
        <w:pStyle w:val="Sansinterligne"/>
        <w:spacing w:before="60"/>
        <w:jc w:val="both"/>
        <w:rPr>
          <w:rStyle w:val="Lienhypertexte"/>
          <w:rFonts w:asciiTheme="minorHAnsi" w:hAnsiTheme="minorHAnsi" w:cstheme="minorHAnsi"/>
          <w:color w:val="auto"/>
          <w:sz w:val="20"/>
          <w:szCs w:val="20"/>
          <w:u w:val="none"/>
        </w:rPr>
      </w:pPr>
      <w:r w:rsidRPr="003B53A7">
        <w:rPr>
          <w:rStyle w:val="Lienhypertexte"/>
          <w:rFonts w:asciiTheme="minorHAnsi" w:hAnsiTheme="minorHAnsi" w:cstheme="minorHAnsi"/>
          <w:color w:val="auto"/>
          <w:sz w:val="20"/>
          <w:szCs w:val="20"/>
          <w:u w:val="none"/>
        </w:rPr>
        <w:t>NB : pour la définition des cas groupé d’IRA, voir ci-dessus l’Item n°1</w:t>
      </w:r>
      <w:r w:rsidR="00D56790" w:rsidRPr="003B53A7">
        <w:rPr>
          <w:rStyle w:val="Lienhypertexte"/>
          <w:rFonts w:asciiTheme="minorHAnsi" w:hAnsiTheme="minorHAnsi" w:cstheme="minorHAnsi"/>
          <w:color w:val="auto"/>
          <w:sz w:val="20"/>
          <w:szCs w:val="20"/>
          <w:u w:val="none"/>
        </w:rPr>
        <w:t>8</w:t>
      </w:r>
      <w:r w:rsidRPr="003B53A7">
        <w:rPr>
          <w:rStyle w:val="Lienhypertexte"/>
          <w:rFonts w:asciiTheme="minorHAnsi" w:hAnsiTheme="minorHAnsi" w:cstheme="minorHAnsi"/>
          <w:color w:val="auto"/>
          <w:sz w:val="20"/>
          <w:szCs w:val="20"/>
          <w:u w:val="none"/>
        </w:rPr>
        <w:t> </w:t>
      </w:r>
    </w:p>
    <w:p w14:paraId="1ED8D78C" w14:textId="557C6FF8" w:rsidR="00E808AD" w:rsidRPr="003B53A7" w:rsidRDefault="00E52F10" w:rsidP="0071353B">
      <w:pPr>
        <w:pStyle w:val="Sansinterligne"/>
        <w:spacing w:beforeLines="60" w:before="144"/>
        <w:jc w:val="both"/>
        <w:rPr>
          <w:rStyle w:val="Lienhypertexte"/>
          <w:rFonts w:asciiTheme="minorHAnsi" w:hAnsiTheme="minorHAnsi" w:cstheme="minorHAnsi"/>
          <w:sz w:val="20"/>
          <w:szCs w:val="20"/>
        </w:rPr>
      </w:pPr>
      <w:hyperlink r:id="rId26" w:history="1">
        <w:r w:rsidR="00C64696" w:rsidRPr="003B53A7">
          <w:rPr>
            <w:rStyle w:val="Lienhypertexte"/>
            <w:rFonts w:asciiTheme="minorHAnsi" w:hAnsiTheme="minorHAnsi" w:cstheme="minorHAnsi"/>
            <w:sz w:val="20"/>
            <w:szCs w:val="20"/>
          </w:rPr>
          <w:t>2019.09.30 - Instruction N° DGS/VSS1/DGCS/SPA/2019/211 relative aux conduites à tenir devant des infections respiratoires aiguës ou des gastro-entérites aiguës dans les collectivités de personnes âgées.</w:t>
        </w:r>
      </w:hyperlink>
    </w:p>
    <w:p w14:paraId="4F131609" w14:textId="77777777" w:rsidR="008D28FF" w:rsidRPr="003B53A7" w:rsidRDefault="008D28FF" w:rsidP="00077ECB">
      <w:pPr>
        <w:pStyle w:val="Sansinterligne"/>
        <w:spacing w:beforeLines="60" w:before="144"/>
        <w:jc w:val="both"/>
        <w:rPr>
          <w:rStyle w:val="Lienhypertexte"/>
          <w:rFonts w:asciiTheme="minorHAnsi" w:hAnsiTheme="minorHAnsi"/>
          <w:sz w:val="20"/>
          <w:szCs w:val="20"/>
        </w:rPr>
      </w:pPr>
    </w:p>
    <w:p w14:paraId="374817BA" w14:textId="753F3A66" w:rsidR="00942F49" w:rsidRPr="003B53A7" w:rsidRDefault="008D28FF" w:rsidP="00942F49">
      <w:pPr>
        <w:pStyle w:val="Sansinterligne"/>
        <w:jc w:val="both"/>
        <w:rPr>
          <w:rFonts w:asciiTheme="minorHAnsi" w:hAnsiTheme="minorHAnsi"/>
          <w:b/>
          <w:color w:val="002060"/>
        </w:rPr>
      </w:pPr>
      <w:r w:rsidRPr="003B53A7">
        <w:rPr>
          <w:rFonts w:asciiTheme="minorHAnsi" w:hAnsiTheme="minorHAnsi"/>
          <w:b/>
          <w:color w:val="002060"/>
        </w:rPr>
        <w:t>Glossaire des outils/documents disponibles par item</w:t>
      </w:r>
    </w:p>
    <w:p w14:paraId="29733662" w14:textId="6476A941" w:rsidR="00942F49" w:rsidRPr="003B53A7" w:rsidRDefault="00942F49" w:rsidP="00942F49">
      <w:pPr>
        <w:pStyle w:val="Sansinterligne"/>
        <w:spacing w:before="60"/>
        <w:ind w:left="1410" w:hanging="1410"/>
        <w:jc w:val="both"/>
        <w:rPr>
          <w:rFonts w:asciiTheme="minorHAnsi" w:hAnsiTheme="minorHAnsi"/>
          <w:sz w:val="20"/>
          <w:szCs w:val="20"/>
        </w:rPr>
      </w:pPr>
      <w:r w:rsidRPr="003B53A7">
        <w:rPr>
          <w:rFonts w:asciiTheme="minorHAnsi" w:hAnsiTheme="minorHAnsi"/>
          <w:sz w:val="20"/>
          <w:szCs w:val="20"/>
        </w:rPr>
        <w:t xml:space="preserve">Item n°1 : </w:t>
      </w:r>
      <w:r w:rsidRPr="003B53A7">
        <w:rPr>
          <w:rFonts w:asciiTheme="minorHAnsi" w:hAnsiTheme="minorHAnsi"/>
          <w:sz w:val="20"/>
          <w:szCs w:val="20"/>
        </w:rPr>
        <w:tab/>
      </w:r>
      <w:hyperlink r:id="rId27" w:history="1">
        <w:r w:rsidRPr="003B53A7">
          <w:rPr>
            <w:rStyle w:val="Lienhypertexte"/>
            <w:rFonts w:asciiTheme="minorHAnsi" w:hAnsiTheme="minorHAnsi"/>
            <w:sz w:val="20"/>
            <w:szCs w:val="20"/>
          </w:rPr>
          <w:t>2025 – Mission PRIMO – Equipements de protection individuelle recommandés pour la prise en charge d’un résident suspect/confirmé d’infection respiratoire aiguë saisonnière (IRA)</w:t>
        </w:r>
      </w:hyperlink>
    </w:p>
    <w:p w14:paraId="27599F5E" w14:textId="38CF87B3" w:rsidR="00942F49" w:rsidRDefault="00942F49" w:rsidP="00942F49">
      <w:pPr>
        <w:pStyle w:val="Sansinterligne"/>
        <w:spacing w:before="60"/>
        <w:ind w:left="1410" w:hanging="1410"/>
        <w:jc w:val="both"/>
        <w:rPr>
          <w:rFonts w:asciiTheme="minorHAnsi" w:hAnsiTheme="minorHAnsi"/>
          <w:sz w:val="20"/>
          <w:szCs w:val="20"/>
        </w:rPr>
      </w:pPr>
      <w:r w:rsidRPr="003B53A7">
        <w:rPr>
          <w:rFonts w:asciiTheme="minorHAnsi" w:hAnsiTheme="minorHAnsi"/>
          <w:sz w:val="20"/>
          <w:szCs w:val="20"/>
        </w:rPr>
        <w:t>Item 4 et 5 :</w:t>
      </w:r>
      <w:r w:rsidRPr="003B53A7">
        <w:rPr>
          <w:rFonts w:asciiTheme="minorHAnsi" w:hAnsiTheme="minorHAnsi"/>
          <w:sz w:val="20"/>
          <w:szCs w:val="20"/>
        </w:rPr>
        <w:tab/>
      </w:r>
      <w:hyperlink r:id="rId28" w:history="1">
        <w:r w:rsidRPr="003B53A7">
          <w:rPr>
            <w:rStyle w:val="Lienhypertexte"/>
            <w:rFonts w:asciiTheme="minorHAnsi" w:hAnsiTheme="minorHAnsi"/>
            <w:sz w:val="20"/>
            <w:szCs w:val="20"/>
          </w:rPr>
          <w:t>Instruction DGS/DGOS/DGCS relative au port obligatoire du masque dans les établissements sanitaires et médico-sociaux pour la prévention des infections respiratoires aiguës</w:t>
        </w:r>
      </w:hyperlink>
    </w:p>
    <w:p w14:paraId="3DAA992B" w14:textId="0C58103A" w:rsidR="008D28FF" w:rsidRPr="007F6756" w:rsidRDefault="008D28FF" w:rsidP="0071353B">
      <w:pPr>
        <w:pStyle w:val="Sansinterligne"/>
        <w:spacing w:before="60"/>
        <w:jc w:val="both"/>
        <w:rPr>
          <w:rFonts w:asciiTheme="minorHAnsi" w:hAnsiTheme="minorHAnsi"/>
          <w:sz w:val="20"/>
          <w:szCs w:val="20"/>
        </w:rPr>
      </w:pPr>
      <w:r w:rsidRPr="007F6756">
        <w:rPr>
          <w:rFonts w:asciiTheme="minorHAnsi" w:hAnsiTheme="minorHAnsi"/>
          <w:sz w:val="20"/>
          <w:szCs w:val="20"/>
        </w:rPr>
        <w:t>Item n°</w:t>
      </w:r>
      <w:r w:rsidR="004A101B">
        <w:rPr>
          <w:rFonts w:asciiTheme="minorHAnsi" w:hAnsiTheme="minorHAnsi"/>
          <w:sz w:val="20"/>
          <w:szCs w:val="20"/>
        </w:rPr>
        <w:t xml:space="preserve">8 </w:t>
      </w:r>
      <w:r w:rsidRPr="007F6756">
        <w:rPr>
          <w:rFonts w:asciiTheme="minorHAnsi" w:hAnsiTheme="minorHAnsi"/>
          <w:sz w:val="20"/>
          <w:szCs w:val="20"/>
        </w:rPr>
        <w:t>:</w:t>
      </w:r>
      <w:r w:rsidRPr="007F6756">
        <w:rPr>
          <w:rFonts w:asciiTheme="minorHAnsi" w:hAnsiTheme="minorHAnsi"/>
          <w:sz w:val="20"/>
          <w:szCs w:val="20"/>
          <w:vertAlign w:val="superscript"/>
        </w:rPr>
        <w:t xml:space="preserve"> </w:t>
      </w:r>
      <w:r>
        <w:rPr>
          <w:rFonts w:asciiTheme="minorHAnsi" w:hAnsiTheme="minorHAnsi"/>
          <w:sz w:val="20"/>
          <w:szCs w:val="20"/>
          <w:vertAlign w:val="superscript"/>
        </w:rPr>
        <w:tab/>
      </w:r>
      <w:hyperlink r:id="rId29" w:history="1">
        <w:r>
          <w:rPr>
            <w:rStyle w:val="Lienhypertexte"/>
            <w:rFonts w:asciiTheme="minorHAnsi" w:hAnsiTheme="minorHAnsi"/>
            <w:sz w:val="20"/>
            <w:szCs w:val="20"/>
          </w:rPr>
          <w:t>CNR - Evaluation des différents</w:t>
        </w:r>
        <w:r w:rsidRPr="007F6756">
          <w:rPr>
            <w:rStyle w:val="Lienhypertexte"/>
            <w:rFonts w:asciiTheme="minorHAnsi" w:hAnsiTheme="minorHAnsi"/>
            <w:sz w:val="20"/>
            <w:szCs w:val="20"/>
          </w:rPr>
          <w:t xml:space="preserve"> Tests Rapides d’Orientation Diagnostique</w:t>
        </w:r>
      </w:hyperlink>
    </w:p>
    <w:p w14:paraId="54C2E960" w14:textId="6EED8513" w:rsidR="008D28FF" w:rsidRPr="006C6CF2" w:rsidRDefault="00E52F10" w:rsidP="0071353B">
      <w:pPr>
        <w:pStyle w:val="Sansinterligne"/>
        <w:spacing w:before="60"/>
        <w:ind w:left="708" w:firstLine="708"/>
        <w:jc w:val="both"/>
        <w:rPr>
          <w:rFonts w:asciiTheme="minorHAnsi" w:hAnsiTheme="minorHAnsi"/>
          <w:sz w:val="20"/>
          <w:szCs w:val="20"/>
        </w:rPr>
      </w:pPr>
      <w:hyperlink r:id="rId30" w:history="1">
        <w:r w:rsidR="008D28FF" w:rsidRPr="002C3C2B">
          <w:rPr>
            <w:rStyle w:val="Lienhypertexte"/>
            <w:rFonts w:asciiTheme="minorHAnsi" w:hAnsiTheme="minorHAnsi"/>
            <w:sz w:val="20"/>
            <w:szCs w:val="20"/>
          </w:rPr>
          <w:t>2022.01 – C</w:t>
        </w:r>
        <w:r w:rsidR="00C95CFA">
          <w:rPr>
            <w:rStyle w:val="Lienhypertexte"/>
            <w:rFonts w:asciiTheme="minorHAnsi" w:hAnsiTheme="minorHAnsi"/>
            <w:sz w:val="20"/>
            <w:szCs w:val="20"/>
          </w:rPr>
          <w:t>P</w:t>
        </w:r>
        <w:r w:rsidR="008D28FF" w:rsidRPr="002C3C2B">
          <w:rPr>
            <w:rStyle w:val="Lienhypertexte"/>
            <w:rFonts w:asciiTheme="minorHAnsi" w:hAnsiTheme="minorHAnsi"/>
            <w:sz w:val="20"/>
            <w:szCs w:val="20"/>
          </w:rPr>
          <w:t>ias ARA - Fiche technique réalisation d’un prélèvement nasopharyngé</w:t>
        </w:r>
      </w:hyperlink>
    </w:p>
    <w:p w14:paraId="646A3334" w14:textId="23F1E156" w:rsidR="00077ECB" w:rsidRPr="00347EDC" w:rsidRDefault="008D28FF" w:rsidP="0071353B">
      <w:pPr>
        <w:pStyle w:val="Sansinterligne"/>
        <w:spacing w:before="60"/>
        <w:jc w:val="both"/>
        <w:rPr>
          <w:rFonts w:asciiTheme="minorHAnsi" w:hAnsiTheme="minorHAnsi"/>
          <w:color w:val="0563C1" w:themeColor="hyperlink"/>
          <w:sz w:val="20"/>
          <w:szCs w:val="20"/>
          <w:u w:val="single"/>
        </w:rPr>
      </w:pPr>
      <w:r w:rsidRPr="007F6756">
        <w:rPr>
          <w:rFonts w:asciiTheme="minorHAnsi" w:hAnsiTheme="minorHAnsi"/>
          <w:sz w:val="20"/>
          <w:szCs w:val="20"/>
        </w:rPr>
        <w:t>Item n°</w:t>
      </w:r>
      <w:r w:rsidR="004A101B">
        <w:rPr>
          <w:rFonts w:asciiTheme="minorHAnsi" w:hAnsiTheme="minorHAnsi"/>
          <w:sz w:val="20"/>
          <w:szCs w:val="20"/>
        </w:rPr>
        <w:t>1</w:t>
      </w:r>
      <w:r w:rsidR="00D56790">
        <w:rPr>
          <w:rFonts w:asciiTheme="minorHAnsi" w:hAnsiTheme="minorHAnsi"/>
          <w:sz w:val="20"/>
          <w:szCs w:val="20"/>
        </w:rPr>
        <w:t>1</w:t>
      </w:r>
      <w:r>
        <w:rPr>
          <w:rFonts w:asciiTheme="minorHAnsi" w:hAnsiTheme="minorHAnsi"/>
          <w:sz w:val="20"/>
          <w:szCs w:val="20"/>
        </w:rPr>
        <w:t xml:space="preserve"> à </w:t>
      </w:r>
      <w:r w:rsidR="004A101B">
        <w:rPr>
          <w:rFonts w:asciiTheme="minorHAnsi" w:hAnsiTheme="minorHAnsi"/>
          <w:sz w:val="20"/>
          <w:szCs w:val="20"/>
        </w:rPr>
        <w:t>1</w:t>
      </w:r>
      <w:r w:rsidR="00D56790">
        <w:rPr>
          <w:rFonts w:asciiTheme="minorHAnsi" w:hAnsiTheme="minorHAnsi"/>
          <w:sz w:val="20"/>
          <w:szCs w:val="20"/>
        </w:rPr>
        <w:t>3</w:t>
      </w:r>
      <w:r w:rsidRPr="007F6756">
        <w:rPr>
          <w:rFonts w:asciiTheme="minorHAnsi" w:hAnsiTheme="minorHAnsi"/>
          <w:sz w:val="20"/>
          <w:szCs w:val="20"/>
        </w:rPr>
        <w:t> :</w:t>
      </w:r>
      <w:r>
        <w:rPr>
          <w:rFonts w:asciiTheme="minorHAnsi" w:hAnsiTheme="minorHAnsi"/>
          <w:sz w:val="20"/>
          <w:szCs w:val="20"/>
        </w:rPr>
        <w:tab/>
      </w:r>
      <w:hyperlink r:id="rId31" w:history="1">
        <w:r>
          <w:rPr>
            <w:rStyle w:val="Lienhypertexte"/>
            <w:rFonts w:asciiTheme="minorHAnsi" w:hAnsiTheme="minorHAnsi"/>
            <w:sz w:val="20"/>
            <w:szCs w:val="20"/>
          </w:rPr>
          <w:t>2018 - CPias PDL - G</w:t>
        </w:r>
        <w:r w:rsidRPr="007F6756">
          <w:rPr>
            <w:rStyle w:val="Lienhypertexte"/>
            <w:rFonts w:asciiTheme="minorHAnsi" w:hAnsiTheme="minorHAnsi"/>
            <w:sz w:val="20"/>
            <w:szCs w:val="20"/>
          </w:rPr>
          <w:t>rippe saisonnière – Anticipation et réaction pour une meilleure prévention</w:t>
        </w:r>
      </w:hyperlink>
    </w:p>
    <w:p w14:paraId="0435FA21" w14:textId="6C22FB7A" w:rsidR="004A101B" w:rsidRPr="007F6756" w:rsidRDefault="004A101B" w:rsidP="0071353B">
      <w:pPr>
        <w:pStyle w:val="Sansinterligne"/>
        <w:spacing w:before="6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Item 1</w:t>
      </w:r>
      <w:r w:rsidR="00D56790">
        <w:rPr>
          <w:rFonts w:asciiTheme="minorHAnsi" w:hAnsiTheme="minorHAnsi"/>
          <w:sz w:val="20"/>
          <w:szCs w:val="20"/>
        </w:rPr>
        <w:t>8</w:t>
      </w:r>
      <w:r>
        <w:rPr>
          <w:rFonts w:asciiTheme="minorHAnsi" w:hAnsiTheme="minorHAnsi"/>
          <w:sz w:val="20"/>
          <w:szCs w:val="20"/>
        </w:rPr>
        <w:t xml:space="preserve"> : </w:t>
      </w:r>
      <w:r>
        <w:rPr>
          <w:rFonts w:asciiTheme="minorHAnsi" w:hAnsiTheme="minorHAnsi"/>
          <w:sz w:val="20"/>
          <w:szCs w:val="20"/>
        </w:rPr>
        <w:tab/>
      </w:r>
      <w:r w:rsidRPr="00E421E6">
        <w:rPr>
          <w:rFonts w:asciiTheme="minorHAnsi" w:hAnsiTheme="minorHAnsi" w:cstheme="minorHAnsi"/>
          <w:sz w:val="20"/>
          <w:szCs w:val="20"/>
        </w:rPr>
        <w:t>Outil :</w:t>
      </w:r>
      <w:r>
        <w:t xml:space="preserve"> </w:t>
      </w:r>
      <w:hyperlink r:id="rId32" w:anchor="/accueil" w:history="1">
        <w:r w:rsidRPr="007F6756">
          <w:rPr>
            <w:rStyle w:val="Lienhypertexte"/>
            <w:rFonts w:asciiTheme="minorHAnsi" w:hAnsiTheme="minorHAnsi"/>
            <w:sz w:val="20"/>
            <w:szCs w:val="20"/>
          </w:rPr>
          <w:t>Portail de signalement des événements sanitaires indésirables</w:t>
        </w:r>
      </w:hyperlink>
    </w:p>
    <w:p w14:paraId="25C968DB" w14:textId="77777777" w:rsidR="004A101B" w:rsidRDefault="004A101B" w:rsidP="0071353B">
      <w:pPr>
        <w:pStyle w:val="Sansinterligne"/>
        <w:spacing w:before="60"/>
        <w:ind w:left="1416"/>
        <w:jc w:val="both"/>
        <w:rPr>
          <w:rStyle w:val="Lienhypertexte"/>
          <w:rFonts w:asciiTheme="minorHAnsi" w:hAnsiTheme="minorHAnsi"/>
          <w:sz w:val="20"/>
          <w:szCs w:val="20"/>
        </w:rPr>
      </w:pPr>
      <w:r w:rsidRPr="00E421E6">
        <w:rPr>
          <w:rFonts w:asciiTheme="minorHAnsi" w:hAnsiTheme="minorHAnsi" w:cstheme="minorHAnsi"/>
          <w:sz w:val="20"/>
          <w:szCs w:val="20"/>
        </w:rPr>
        <w:t xml:space="preserve">Guide : </w:t>
      </w:r>
      <w:hyperlink r:id="rId33" w:history="1">
        <w:r>
          <w:rPr>
            <w:rStyle w:val="Lienhypertexte"/>
            <w:rFonts w:asciiTheme="minorHAnsi" w:hAnsiTheme="minorHAnsi"/>
            <w:sz w:val="20"/>
            <w:szCs w:val="20"/>
          </w:rPr>
          <w:t>2023.06 – SpF - S</w:t>
        </w:r>
        <w:r w:rsidRPr="0099495A">
          <w:rPr>
            <w:rStyle w:val="Lienhypertexte"/>
            <w:rFonts w:asciiTheme="minorHAnsi" w:hAnsiTheme="minorHAnsi"/>
            <w:sz w:val="20"/>
            <w:szCs w:val="20"/>
          </w:rPr>
          <w:t>ignalement des épisodes de cas groupés d’infection respiratoire aiguë (IRA) dans les établissements médico-sociaux (EMS). Guide pour les établissements</w:t>
        </w:r>
      </w:hyperlink>
    </w:p>
    <w:p w14:paraId="1D8C1006" w14:textId="2562431D" w:rsidR="009E6351" w:rsidRDefault="009E6351">
      <w:pPr>
        <w:rPr>
          <w:rFonts w:asciiTheme="minorHAnsi" w:hAnsiTheme="minorHAnsi"/>
          <w:sz w:val="20"/>
          <w:szCs w:val="20"/>
        </w:rPr>
      </w:pPr>
    </w:p>
    <w:p w14:paraId="7236F2AF" w14:textId="60890D10" w:rsidR="003F672D" w:rsidRPr="0071353B" w:rsidRDefault="00B466AD" w:rsidP="0011621B">
      <w:pPr>
        <w:rPr>
          <w:rFonts w:asciiTheme="minorHAnsi" w:eastAsiaTheme="majorEastAsia" w:hAnsiTheme="minorHAnsi" w:cstheme="majorBidi"/>
          <w:b/>
          <w:color w:val="003A80"/>
          <w:sz w:val="20"/>
          <w:szCs w:val="20"/>
        </w:rPr>
      </w:pPr>
      <w:r w:rsidRPr="00E16AC5">
        <w:rPr>
          <w:rFonts w:asciiTheme="minorHAnsi" w:hAnsiTheme="minorHAnsi"/>
          <w:sz w:val="20"/>
          <w:szCs w:val="20"/>
        </w:rPr>
        <w:br w:type="page"/>
      </w:r>
    </w:p>
    <w:p w14:paraId="13306330" w14:textId="77777777" w:rsidR="00E56AC0" w:rsidRPr="00E56AC0" w:rsidRDefault="00E56AC0" w:rsidP="00E56AC0">
      <w:r w:rsidRPr="00E56AC0"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985493" wp14:editId="76F15CF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76300" cy="247650"/>
                <wp:effectExtent l="0" t="0" r="0" b="0"/>
                <wp:wrapNone/>
                <wp:docPr id="37" name="Rectangle à coins arrondi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3E233" w14:textId="77777777" w:rsidR="00310175" w:rsidRPr="00E56AC0" w:rsidRDefault="00310175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Investigation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985493" id="Rectangle à coins arrondis 37" o:spid="_x0000_s1041" style="position:absolute;margin-left:0;margin-top:-.05pt;width:69pt;height:19.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" fillcolor="#c6d9f1" stroked="f" strokeweight="1pt">
                <v:stroke joinstyle="miter"/>
                <v:textbox>
                  <w:txbxContent>
                    <w:p w14:paraId="4153E233" w14:textId="77777777" w:rsidR="00310175" w:rsidRPr="00E56AC0" w:rsidRDefault="00310175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Investigation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899B6C" wp14:editId="4E1C5094">
                <wp:simplePos x="0" y="0"/>
                <wp:positionH relativeFrom="column">
                  <wp:posOffset>965200</wp:posOffset>
                </wp:positionH>
                <wp:positionV relativeFrom="paragraph">
                  <wp:posOffset>5715</wp:posOffset>
                </wp:positionV>
                <wp:extent cx="876300" cy="247650"/>
                <wp:effectExtent l="0" t="0" r="0" b="0"/>
                <wp:wrapNone/>
                <wp:docPr id="38" name="Rectangle à coins arrondi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F2DBD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B222EC" w14:textId="77777777" w:rsidR="00310175" w:rsidRPr="00E56AC0" w:rsidRDefault="00310175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Communication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899B6C" id="Rectangle à coins arrondis 38" o:spid="_x0000_s1042" style="position:absolute;margin-left:76pt;margin-top:.45pt;width:69pt;height:19.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" fillcolor="#f2dbdb" stroked="f" strokeweight="1pt">
                <v:stroke joinstyle="miter"/>
                <v:textbox>
                  <w:txbxContent>
                    <w:p w14:paraId="52B222EC" w14:textId="77777777" w:rsidR="00310175" w:rsidRPr="00E56AC0" w:rsidRDefault="00310175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Communication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4C2F82" wp14:editId="18C75DBA">
                <wp:simplePos x="0" y="0"/>
                <wp:positionH relativeFrom="column">
                  <wp:posOffset>1917700</wp:posOffset>
                </wp:positionH>
                <wp:positionV relativeFrom="paragraph">
                  <wp:posOffset>-635</wp:posOffset>
                </wp:positionV>
                <wp:extent cx="876300" cy="247650"/>
                <wp:effectExtent l="0" t="0" r="0" b="0"/>
                <wp:wrapNone/>
                <wp:docPr id="39" name="Rectangle à coins arrondi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EAF1D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092091" w14:textId="77777777" w:rsidR="00310175" w:rsidRPr="00E56AC0" w:rsidRDefault="00310175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4C2F82" id="Rectangle à coins arrondis 39" o:spid="_x0000_s1043" style="position:absolute;margin-left:151pt;margin-top:-.05pt;width:69pt;height:19.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" fillcolor="#eaf1dd" stroked="f" strokeweight="1pt">
                <v:stroke joinstyle="miter"/>
                <v:textbox>
                  <w:txbxContent>
                    <w:p w14:paraId="76092091" w14:textId="77777777" w:rsidR="00310175" w:rsidRPr="00E56AC0" w:rsidRDefault="00310175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Formation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6377B2" wp14:editId="09F3BA50">
                <wp:simplePos x="0" y="0"/>
                <wp:positionH relativeFrom="column">
                  <wp:posOffset>2870200</wp:posOffset>
                </wp:positionH>
                <wp:positionV relativeFrom="paragraph">
                  <wp:posOffset>-635</wp:posOffset>
                </wp:positionV>
                <wp:extent cx="876300" cy="247650"/>
                <wp:effectExtent l="0" t="0" r="0" b="0"/>
                <wp:wrapNone/>
                <wp:docPr id="40" name="Rectangle à coins arrondi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40C659" w14:textId="77777777" w:rsidR="00310175" w:rsidRPr="00E56AC0" w:rsidRDefault="00310175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Soin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6377B2" id="Rectangle à coins arrondis 40" o:spid="_x0000_s1044" style="position:absolute;margin-left:226pt;margin-top:-.05pt;width:69pt;height:19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" fillcolor="#d9d9d9" stroked="f" strokeweight="1pt">
                <v:stroke joinstyle="miter"/>
                <v:textbox>
                  <w:txbxContent>
                    <w:p w14:paraId="6740C659" w14:textId="77777777" w:rsidR="00310175" w:rsidRPr="00E56AC0" w:rsidRDefault="00310175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Soin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3F4FF3" wp14:editId="25EB02A8">
                <wp:simplePos x="0" y="0"/>
                <wp:positionH relativeFrom="column">
                  <wp:posOffset>3822700</wp:posOffset>
                </wp:positionH>
                <wp:positionV relativeFrom="paragraph">
                  <wp:posOffset>5715</wp:posOffset>
                </wp:positionV>
                <wp:extent cx="876300" cy="247650"/>
                <wp:effectExtent l="0" t="0" r="0" b="0"/>
                <wp:wrapNone/>
                <wp:docPr id="41" name="Rectangle à coins arrondi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FABF8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DCE2DA" w14:textId="77777777" w:rsidR="00310175" w:rsidRPr="00E56AC0" w:rsidRDefault="00310175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Organisation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3F4FF3" id="Rectangle à coins arrondis 41" o:spid="_x0000_s1045" style="position:absolute;margin-left:301pt;margin-top:.45pt;width:69pt;height:19.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" fillcolor="#fabf8f" stroked="f" strokeweight="1pt">
                <v:stroke joinstyle="miter"/>
                <v:textbox>
                  <w:txbxContent>
                    <w:p w14:paraId="75DCE2DA" w14:textId="77777777" w:rsidR="00310175" w:rsidRPr="00E56AC0" w:rsidRDefault="00310175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Organisation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E4264F" w14:textId="77777777" w:rsidR="0071353B" w:rsidRDefault="0071353B" w:rsidP="0071353B"/>
    <w:p w14:paraId="5548AFB1" w14:textId="04C71102" w:rsidR="0071353B" w:rsidRPr="00D56790" w:rsidRDefault="0071353B" w:rsidP="0071353B">
      <w:pPr>
        <w:pStyle w:val="Titre2"/>
        <w:rPr>
          <w:rFonts w:asciiTheme="minorHAnsi" w:hAnsiTheme="minorHAnsi" w:cstheme="minorHAnsi"/>
          <w:color w:val="FFFFFF" w:themeColor="background1"/>
          <w:sz w:val="40"/>
        </w:rPr>
      </w:pPr>
      <w:bookmarkStart w:id="5" w:name="_Toc181188827"/>
      <w:r w:rsidRPr="00D56790">
        <w:rPr>
          <w:rFonts w:asciiTheme="minorHAnsi" w:hAnsiTheme="minorHAnsi" w:cstheme="minorHAnsi"/>
          <w:sz w:val="28"/>
        </w:rPr>
        <w:t>Traitement préventif ou curatif de la grippe</w:t>
      </w:r>
      <w:bookmarkEnd w:id="5"/>
      <w:r w:rsidRPr="00D56790">
        <w:rPr>
          <w:rFonts w:asciiTheme="minorHAnsi" w:hAnsiTheme="minorHAnsi" w:cstheme="minorHAnsi"/>
          <w:sz w:val="28"/>
        </w:rPr>
        <w:t xml:space="preserve"> </w:t>
      </w:r>
    </w:p>
    <w:p w14:paraId="4259EB20" w14:textId="77777777" w:rsidR="00E56AC0" w:rsidRDefault="00E56AC0" w:rsidP="00A42D28">
      <w:pPr>
        <w:spacing w:after="0" w:line="240" w:lineRule="auto"/>
      </w:pPr>
    </w:p>
    <w:tbl>
      <w:tblPr>
        <w:tblStyle w:val="Grilledutableau"/>
        <w:tblW w:w="11478" w:type="dxa"/>
        <w:jc w:val="center"/>
        <w:tblBorders>
          <w:top w:val="dashSmallGap" w:sz="4" w:space="0" w:color="A6A6A6" w:themeColor="background1" w:themeShade="A6"/>
          <w:left w:val="dashSmallGap" w:sz="4" w:space="0" w:color="A6A6A6" w:themeColor="background1" w:themeShade="A6"/>
          <w:bottom w:val="dashSmallGap" w:sz="4" w:space="0" w:color="A6A6A6" w:themeColor="background1" w:themeShade="A6"/>
          <w:right w:val="dashSmallGap" w:sz="4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16"/>
        <w:gridCol w:w="6142"/>
        <w:gridCol w:w="567"/>
        <w:gridCol w:w="567"/>
        <w:gridCol w:w="1560"/>
        <w:gridCol w:w="2126"/>
      </w:tblGrid>
      <w:tr w:rsidR="007A0E4E" w:rsidRPr="00E56AC0" w14:paraId="4DCBFF52" w14:textId="77777777" w:rsidTr="0088619E">
        <w:trPr>
          <w:jc w:val="center"/>
        </w:trPr>
        <w:tc>
          <w:tcPr>
            <w:tcW w:w="516" w:type="dxa"/>
            <w:vAlign w:val="center"/>
          </w:tcPr>
          <w:p w14:paraId="3245B973" w14:textId="77777777" w:rsidR="007A0E4E" w:rsidRPr="00E56AC0" w:rsidRDefault="007A0E4E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N°</w:t>
            </w:r>
          </w:p>
        </w:tc>
        <w:tc>
          <w:tcPr>
            <w:tcW w:w="6142" w:type="dxa"/>
            <w:vAlign w:val="center"/>
          </w:tcPr>
          <w:p w14:paraId="37E83231" w14:textId="77777777" w:rsidR="007A0E4E" w:rsidRPr="00E56AC0" w:rsidRDefault="007A0E4E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Items</w:t>
            </w:r>
          </w:p>
        </w:tc>
        <w:tc>
          <w:tcPr>
            <w:tcW w:w="567" w:type="dxa"/>
            <w:vAlign w:val="center"/>
          </w:tcPr>
          <w:p w14:paraId="61DA4B3B" w14:textId="77777777" w:rsidR="007A0E4E" w:rsidRPr="00E56AC0" w:rsidRDefault="007A0E4E" w:rsidP="0088619E">
            <w:pPr>
              <w:pStyle w:val="Sansinterligne"/>
              <w:ind w:left="-109" w:right="-108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Oui</w:t>
            </w:r>
          </w:p>
        </w:tc>
        <w:tc>
          <w:tcPr>
            <w:tcW w:w="567" w:type="dxa"/>
            <w:vAlign w:val="center"/>
          </w:tcPr>
          <w:p w14:paraId="0E84F093" w14:textId="77777777" w:rsidR="007A0E4E" w:rsidRPr="00E56AC0" w:rsidRDefault="007A0E4E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Non</w:t>
            </w:r>
          </w:p>
        </w:tc>
        <w:tc>
          <w:tcPr>
            <w:tcW w:w="1560" w:type="dxa"/>
            <w:vAlign w:val="center"/>
          </w:tcPr>
          <w:p w14:paraId="1D0DFE96" w14:textId="77777777" w:rsidR="007A0E4E" w:rsidRDefault="007A0E4E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Date de </w:t>
            </w:r>
          </w:p>
          <w:p w14:paraId="3CEC8966" w14:textId="77777777" w:rsidR="007A0E4E" w:rsidRPr="00E56AC0" w:rsidRDefault="007A0E4E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mise en œuvre</w:t>
            </w:r>
          </w:p>
        </w:tc>
        <w:tc>
          <w:tcPr>
            <w:tcW w:w="2126" w:type="dxa"/>
            <w:vAlign w:val="center"/>
          </w:tcPr>
          <w:p w14:paraId="595FDDC7" w14:textId="77777777" w:rsidR="007A0E4E" w:rsidRPr="00E56AC0" w:rsidRDefault="007A0E4E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Commentaires</w:t>
            </w:r>
          </w:p>
        </w:tc>
      </w:tr>
      <w:tr w:rsidR="007A0E4E" w:rsidRPr="00E56AC0" w14:paraId="0FA4A4BD" w14:textId="77777777" w:rsidTr="007A0E4E">
        <w:trPr>
          <w:jc w:val="center"/>
        </w:trPr>
        <w:tc>
          <w:tcPr>
            <w:tcW w:w="516" w:type="dxa"/>
            <w:shd w:val="clear" w:color="auto" w:fill="D0CECE" w:themeFill="background2" w:themeFillShade="E6"/>
            <w:vAlign w:val="center"/>
          </w:tcPr>
          <w:p w14:paraId="260ED970" w14:textId="5CA9F9B8" w:rsidR="007A0E4E" w:rsidRPr="00E56AC0" w:rsidRDefault="004A101B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6142" w:type="dxa"/>
            <w:shd w:val="clear" w:color="auto" w:fill="D0CECE" w:themeFill="background2" w:themeFillShade="E6"/>
            <w:vAlign w:val="center"/>
          </w:tcPr>
          <w:p w14:paraId="22B85FB4" w14:textId="132F9624" w:rsidR="007A0E4E" w:rsidRPr="00E56AC0" w:rsidRDefault="007A0E4E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A0E4E">
              <w:rPr>
                <w:rFonts w:asciiTheme="minorHAnsi" w:hAnsiTheme="minorHAnsi"/>
                <w:sz w:val="20"/>
                <w:szCs w:val="20"/>
              </w:rPr>
              <w:t>A la confirmation d’un cas de grippe, le traitement curatif du résident par Oseltamivir (75 mgx2/j pendant 5j, à adapter à la clairance rénale) est recommandé pour les résidents avec facteurs de risque (âge &gt; 65ans).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163C30D8" w14:textId="77777777" w:rsidR="007A0E4E" w:rsidRPr="00E56AC0" w:rsidRDefault="007A0E4E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1E2A87A4" w14:textId="77777777" w:rsidR="007A0E4E" w:rsidRPr="00E56AC0" w:rsidRDefault="007A0E4E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60A268C1" w14:textId="77777777" w:rsidR="007A0E4E" w:rsidRPr="00E56AC0" w:rsidRDefault="007A0E4E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0CECE" w:themeFill="background2" w:themeFillShade="E6"/>
          </w:tcPr>
          <w:p w14:paraId="5199AD92" w14:textId="77777777" w:rsidR="007A0E4E" w:rsidRPr="00E56AC0" w:rsidRDefault="007A0E4E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A0E4E" w:rsidRPr="00E56AC0" w14:paraId="5E5C9981" w14:textId="77777777" w:rsidTr="007A0E4E">
        <w:trPr>
          <w:jc w:val="center"/>
        </w:trPr>
        <w:tc>
          <w:tcPr>
            <w:tcW w:w="516" w:type="dxa"/>
            <w:shd w:val="clear" w:color="auto" w:fill="D0CECE" w:themeFill="background2" w:themeFillShade="E6"/>
            <w:vAlign w:val="center"/>
          </w:tcPr>
          <w:p w14:paraId="3A50B350" w14:textId="7ECBA0DF" w:rsidR="007A0E4E" w:rsidRPr="00E56AC0" w:rsidRDefault="004A101B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142" w:type="dxa"/>
            <w:shd w:val="clear" w:color="auto" w:fill="D0CECE" w:themeFill="background2" w:themeFillShade="E6"/>
            <w:vAlign w:val="center"/>
          </w:tcPr>
          <w:p w14:paraId="44FBD6EF" w14:textId="3DC037EC" w:rsidR="007A0E4E" w:rsidRPr="00E56AC0" w:rsidRDefault="007A0E4E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A0E4E">
              <w:rPr>
                <w:rFonts w:asciiTheme="minorHAnsi" w:hAnsiTheme="minorHAnsi"/>
                <w:sz w:val="20"/>
                <w:szCs w:val="20"/>
              </w:rPr>
              <w:t>Le traitement par Oseltamivir est administré dans un délai maximal de 48h après le début des symptômes</w:t>
            </w:r>
            <w:r w:rsidR="00CA0D6D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0C71649F" w14:textId="77777777" w:rsidR="007A0E4E" w:rsidRPr="00E56AC0" w:rsidRDefault="007A0E4E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752DDA69" w14:textId="77777777" w:rsidR="007A0E4E" w:rsidRPr="00E56AC0" w:rsidRDefault="007A0E4E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7B20E640" w14:textId="77777777" w:rsidR="007A0E4E" w:rsidRPr="00E56AC0" w:rsidRDefault="007A0E4E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0CECE" w:themeFill="background2" w:themeFillShade="E6"/>
          </w:tcPr>
          <w:p w14:paraId="382E2C0C" w14:textId="77777777" w:rsidR="007A0E4E" w:rsidRPr="00E56AC0" w:rsidRDefault="007A0E4E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A0E4E" w:rsidRPr="00E56AC0" w14:paraId="6EFCDD82" w14:textId="77777777" w:rsidTr="007A0E4E">
        <w:trPr>
          <w:jc w:val="center"/>
        </w:trPr>
        <w:tc>
          <w:tcPr>
            <w:tcW w:w="516" w:type="dxa"/>
            <w:shd w:val="clear" w:color="auto" w:fill="D0CECE" w:themeFill="background2" w:themeFillShade="E6"/>
            <w:vAlign w:val="center"/>
          </w:tcPr>
          <w:p w14:paraId="2179DF34" w14:textId="21111786" w:rsidR="007A0E4E" w:rsidRPr="00E56AC0" w:rsidRDefault="004A101B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142" w:type="dxa"/>
            <w:shd w:val="clear" w:color="auto" w:fill="D0CECE" w:themeFill="background2" w:themeFillShade="E6"/>
            <w:vAlign w:val="center"/>
          </w:tcPr>
          <w:p w14:paraId="5B749299" w14:textId="122E2397" w:rsidR="007A0E4E" w:rsidRPr="00E56AC0" w:rsidRDefault="007A0E4E" w:rsidP="009E141D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A0E4E">
              <w:rPr>
                <w:rFonts w:asciiTheme="minorHAnsi" w:hAnsiTheme="minorHAnsi"/>
                <w:sz w:val="20"/>
                <w:szCs w:val="20"/>
              </w:rPr>
              <w:t>En cas de survenue de plusieurs cas de grippe chez les résidents, un traitement prophylactique par Oseltamivir</w:t>
            </w:r>
            <w:r w:rsidR="009E141D">
              <w:rPr>
                <w:rFonts w:asciiTheme="minorHAnsi" w:hAnsiTheme="minorHAnsi"/>
                <w:sz w:val="20"/>
                <w:szCs w:val="20"/>
              </w:rPr>
              <w:t xml:space="preserve"> (75 mgx2/j pendant 5j, à adapter à la clairance rénale) </w:t>
            </w:r>
            <w:r w:rsidRPr="007A0E4E">
              <w:rPr>
                <w:rFonts w:asciiTheme="minorHAnsi" w:hAnsiTheme="minorHAnsi"/>
                <w:sz w:val="20"/>
                <w:szCs w:val="20"/>
              </w:rPr>
              <w:t>est prescrit aux résidents exposés (contact étroit datant de moins de 48h)</w:t>
            </w:r>
            <w:r w:rsidR="00CA0D6D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2228E714" w14:textId="77777777" w:rsidR="007A0E4E" w:rsidRPr="00E56AC0" w:rsidRDefault="007A0E4E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1635A889" w14:textId="77777777" w:rsidR="007A0E4E" w:rsidRPr="00E56AC0" w:rsidRDefault="007A0E4E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238F4113" w14:textId="77777777" w:rsidR="007A0E4E" w:rsidRPr="00E56AC0" w:rsidRDefault="007A0E4E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0CECE" w:themeFill="background2" w:themeFillShade="E6"/>
          </w:tcPr>
          <w:p w14:paraId="49C03D4F" w14:textId="77777777" w:rsidR="007A0E4E" w:rsidRPr="00E56AC0" w:rsidRDefault="007A0E4E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8041781" w14:textId="011A98CD" w:rsidR="007A0E4E" w:rsidRDefault="007A0E4E" w:rsidP="00E56AC0">
      <w:pPr>
        <w:pStyle w:val="Sansinterligne"/>
        <w:rPr>
          <w:rFonts w:asciiTheme="minorHAnsi" w:hAnsiTheme="minorHAnsi"/>
          <w:b/>
          <w:color w:val="002060"/>
        </w:rPr>
      </w:pPr>
    </w:p>
    <w:p w14:paraId="327AA646" w14:textId="2DC73295" w:rsidR="00716849" w:rsidRPr="008243C4" w:rsidRDefault="00716849" w:rsidP="00E56AC0">
      <w:pPr>
        <w:pStyle w:val="Sansinterligne"/>
        <w:rPr>
          <w:rFonts w:asciiTheme="minorHAnsi" w:hAnsiTheme="minorHAnsi"/>
          <w:b/>
          <w:color w:val="002060"/>
        </w:rPr>
      </w:pPr>
      <w:r w:rsidRPr="008243C4">
        <w:rPr>
          <w:rFonts w:asciiTheme="minorHAnsi" w:hAnsiTheme="minorHAnsi"/>
          <w:b/>
          <w:color w:val="002060"/>
        </w:rPr>
        <w:t xml:space="preserve">Commentaires </w:t>
      </w:r>
    </w:p>
    <w:p w14:paraId="7C9BF1EC" w14:textId="77777777" w:rsidR="00716849" w:rsidRPr="008243C4" w:rsidRDefault="00716849" w:rsidP="00E56AC0">
      <w:pPr>
        <w:pStyle w:val="Sansinterligne"/>
        <w:rPr>
          <w:rFonts w:asciiTheme="minorHAnsi" w:hAnsiTheme="minorHAnsi"/>
          <w:bCs/>
          <w:color w:val="002060"/>
          <w:sz w:val="20"/>
          <w:szCs w:val="20"/>
        </w:rPr>
      </w:pPr>
    </w:p>
    <w:p w14:paraId="0C6B1786" w14:textId="61A0C957" w:rsidR="00430FE0" w:rsidRPr="008243C4" w:rsidRDefault="002F7EF5" w:rsidP="00716849">
      <w:pPr>
        <w:jc w:val="both"/>
        <w:rPr>
          <w:rFonts w:asciiTheme="minorHAnsi" w:hAnsiTheme="minorHAnsi"/>
          <w:sz w:val="20"/>
          <w:szCs w:val="20"/>
        </w:rPr>
      </w:pPr>
      <w:r w:rsidRPr="008243C4">
        <w:rPr>
          <w:rFonts w:asciiTheme="minorHAnsi" w:hAnsiTheme="minorHAnsi"/>
          <w:sz w:val="20"/>
          <w:szCs w:val="20"/>
        </w:rPr>
        <w:t>Items 1 à 3 : Ouvrage du Collège des universitaires de Maladie Infectieuses et Tropicales (CMIT</w:t>
      </w:r>
      <w:r w:rsidR="006E7729" w:rsidRPr="008243C4">
        <w:rPr>
          <w:rFonts w:asciiTheme="minorHAnsi" w:hAnsiTheme="minorHAnsi"/>
          <w:sz w:val="20"/>
          <w:szCs w:val="20"/>
        </w:rPr>
        <w:t>) – E.Pilly 28</w:t>
      </w:r>
      <w:r w:rsidR="006E7729" w:rsidRPr="008243C4">
        <w:rPr>
          <w:rFonts w:asciiTheme="minorHAnsi" w:hAnsiTheme="minorHAnsi"/>
          <w:sz w:val="20"/>
          <w:szCs w:val="20"/>
          <w:vertAlign w:val="superscript"/>
        </w:rPr>
        <w:t>ème</w:t>
      </w:r>
      <w:r w:rsidR="006E7729" w:rsidRPr="008243C4">
        <w:rPr>
          <w:rFonts w:asciiTheme="minorHAnsi" w:hAnsiTheme="minorHAnsi"/>
          <w:sz w:val="20"/>
          <w:szCs w:val="20"/>
        </w:rPr>
        <w:t xml:space="preserve"> Edition : </w:t>
      </w:r>
      <w:r w:rsidRPr="008243C4">
        <w:rPr>
          <w:rFonts w:asciiTheme="minorHAnsi" w:hAnsiTheme="minorHAnsi"/>
          <w:sz w:val="20"/>
          <w:szCs w:val="20"/>
        </w:rPr>
        <w:t>« Dans l’attente de résultats de nouveaux essais thérapeutiques, un effet bénéfique ne peut être exclu et la tolérance est globalement bonne.  La prescription reste possible en traitement curatif et pré-emptif mais hors AMM</w:t>
      </w:r>
      <w:r w:rsidR="00716849" w:rsidRPr="008243C4">
        <w:rPr>
          <w:rFonts w:asciiTheme="minorHAnsi" w:hAnsiTheme="minorHAnsi"/>
          <w:sz w:val="20"/>
          <w:szCs w:val="20"/>
        </w:rPr>
        <w:t xml:space="preserve"> et ne bénéficie plus d’un remboursement</w:t>
      </w:r>
      <w:r w:rsidRPr="008243C4">
        <w:rPr>
          <w:rFonts w:asciiTheme="minorHAnsi" w:hAnsiTheme="minorHAnsi"/>
          <w:sz w:val="20"/>
          <w:szCs w:val="20"/>
        </w:rPr>
        <w:t>. Il peut être proposé chez les patients à haut risque</w:t>
      </w:r>
      <w:r w:rsidR="00E15AE0" w:rsidRPr="008243C4">
        <w:rPr>
          <w:rFonts w:asciiTheme="minorHAnsi" w:hAnsiTheme="minorHAnsi"/>
          <w:sz w:val="20"/>
          <w:szCs w:val="20"/>
        </w:rPr>
        <w:t xml:space="preserve"> (ciblés par la vaccination)</w:t>
      </w:r>
      <w:r w:rsidRPr="008243C4">
        <w:rPr>
          <w:rFonts w:asciiTheme="minorHAnsi" w:hAnsiTheme="minorHAnsi"/>
          <w:sz w:val="20"/>
          <w:szCs w:val="20"/>
        </w:rPr>
        <w:t>. La prescription doit être accompagnée d’une information sur l’effet attendu probablement limité du traitement. »</w:t>
      </w:r>
    </w:p>
    <w:p w14:paraId="683943A7" w14:textId="77777777" w:rsidR="00716849" w:rsidRPr="008243C4" w:rsidRDefault="00716849" w:rsidP="00716849">
      <w:pPr>
        <w:pStyle w:val="Sansinterligne"/>
        <w:rPr>
          <w:rFonts w:asciiTheme="minorHAnsi" w:hAnsiTheme="minorHAnsi"/>
          <w:b/>
          <w:color w:val="002060"/>
        </w:rPr>
      </w:pPr>
      <w:r w:rsidRPr="008243C4">
        <w:rPr>
          <w:rFonts w:asciiTheme="minorHAnsi" w:hAnsiTheme="minorHAnsi"/>
          <w:b/>
          <w:color w:val="002060"/>
        </w:rPr>
        <w:t>Références</w:t>
      </w:r>
    </w:p>
    <w:p w14:paraId="30A62B13" w14:textId="2DDCCDB0" w:rsidR="0002166E" w:rsidRPr="008243C4" w:rsidRDefault="00E52F10">
      <w:pPr>
        <w:rPr>
          <w:rFonts w:asciiTheme="minorHAnsi" w:hAnsiTheme="minorHAnsi"/>
          <w:sz w:val="20"/>
          <w:szCs w:val="20"/>
        </w:rPr>
      </w:pPr>
      <w:hyperlink r:id="rId34" w:history="1">
        <w:r w:rsidR="0002166E" w:rsidRPr="008243C4">
          <w:rPr>
            <w:rStyle w:val="Lienhypertexte"/>
            <w:rFonts w:asciiTheme="minorHAnsi" w:hAnsiTheme="minorHAnsi"/>
            <w:sz w:val="20"/>
            <w:szCs w:val="20"/>
          </w:rPr>
          <w:t>2020 – Haute Autorité de Santé (HAS) – Oseltamivir Avis de la Commission de transparence</w:t>
        </w:r>
      </w:hyperlink>
    </w:p>
    <w:p w14:paraId="3FD0796B" w14:textId="35A5A091" w:rsidR="0002166E" w:rsidRPr="004A101B" w:rsidRDefault="00E52F10">
      <w:pPr>
        <w:rPr>
          <w:rFonts w:asciiTheme="minorHAnsi" w:hAnsiTheme="minorHAnsi"/>
          <w:sz w:val="20"/>
          <w:szCs w:val="20"/>
        </w:rPr>
      </w:pPr>
      <w:hyperlink r:id="rId35" w:history="1">
        <w:r w:rsidR="0002166E" w:rsidRPr="008243C4">
          <w:rPr>
            <w:rStyle w:val="Lienhypertexte"/>
            <w:rFonts w:asciiTheme="minorHAnsi" w:hAnsiTheme="minorHAnsi"/>
            <w:sz w:val="20"/>
            <w:szCs w:val="20"/>
          </w:rPr>
          <w:t>2018 – Haut Conseil de santé publique – Avis relatif à la prescription d’antiviraux en cas de grippe saisonnière</w:t>
        </w:r>
      </w:hyperlink>
    </w:p>
    <w:p w14:paraId="1C3CB824" w14:textId="77777777" w:rsidR="00A71A74" w:rsidRDefault="00A71A74" w:rsidP="006C48EA">
      <w:pPr>
        <w:pStyle w:val="Sansinterligne"/>
        <w:spacing w:beforeLines="60" w:before="144"/>
        <w:rPr>
          <w:rStyle w:val="Lienhypertexte"/>
          <w:rFonts w:asciiTheme="minorHAnsi" w:hAnsiTheme="minorHAnsi"/>
          <w:sz w:val="20"/>
          <w:szCs w:val="20"/>
        </w:rPr>
      </w:pPr>
    </w:p>
    <w:p w14:paraId="53A33F7E" w14:textId="77777777" w:rsidR="003D78F3" w:rsidRDefault="003D78F3">
      <w:pPr>
        <w:rPr>
          <w:rFonts w:asciiTheme="minorHAnsi" w:eastAsiaTheme="majorEastAsia" w:hAnsiTheme="minorHAnsi" w:cstheme="majorBidi"/>
          <w:b/>
          <w:color w:val="FFFFFF" w:themeColor="background1"/>
          <w:sz w:val="36"/>
          <w:szCs w:val="32"/>
        </w:rPr>
      </w:pPr>
      <w:r>
        <w:rPr>
          <w:rFonts w:asciiTheme="minorHAnsi" w:hAnsiTheme="minorHAnsi"/>
          <w:color w:val="FFFFFF" w:themeColor="background1"/>
          <w:sz w:val="36"/>
        </w:rPr>
        <w:br w:type="page"/>
      </w:r>
    </w:p>
    <w:p w14:paraId="2CFC6AA6" w14:textId="77777777" w:rsidR="00811009" w:rsidRDefault="003D78F3" w:rsidP="00811009">
      <w:pPr>
        <w:pStyle w:val="Titre1"/>
        <w:shd w:val="clear" w:color="auto" w:fill="002060"/>
        <w:spacing w:before="0" w:after="0"/>
        <w:ind w:left="-567" w:right="-567"/>
        <w:jc w:val="center"/>
        <w:rPr>
          <w:rFonts w:asciiTheme="minorHAnsi" w:hAnsiTheme="minorHAnsi"/>
          <w:color w:val="FFFFFF" w:themeColor="background1"/>
          <w:sz w:val="36"/>
        </w:rPr>
      </w:pPr>
      <w:bookmarkStart w:id="6" w:name="_Toc181188828"/>
      <w:r>
        <w:rPr>
          <w:rFonts w:asciiTheme="minorHAnsi" w:hAnsiTheme="minorHAnsi"/>
          <w:color w:val="FFFFFF" w:themeColor="background1"/>
          <w:sz w:val="36"/>
        </w:rPr>
        <w:lastRenderedPageBreak/>
        <w:t>G</w:t>
      </w:r>
      <w:r w:rsidR="0055034C" w:rsidRPr="00E56AC0">
        <w:rPr>
          <w:rFonts w:asciiTheme="minorHAnsi" w:hAnsiTheme="minorHAnsi"/>
          <w:color w:val="FFFFFF" w:themeColor="background1"/>
          <w:sz w:val="36"/>
        </w:rPr>
        <w:t xml:space="preserve">estion d’une épidémie </w:t>
      </w:r>
      <w:r w:rsidR="0055034C">
        <w:rPr>
          <w:rFonts w:asciiTheme="minorHAnsi" w:hAnsiTheme="minorHAnsi"/>
          <w:color w:val="FFFFFF" w:themeColor="background1"/>
          <w:sz w:val="36"/>
        </w:rPr>
        <w:t xml:space="preserve">de </w:t>
      </w:r>
      <w:r w:rsidR="00A71A74">
        <w:rPr>
          <w:rFonts w:asciiTheme="minorHAnsi" w:hAnsiTheme="minorHAnsi"/>
          <w:color w:val="FFFFFF" w:themeColor="background1"/>
          <w:sz w:val="36"/>
        </w:rPr>
        <w:t>Gastro-Entérite Aiguë</w:t>
      </w:r>
      <w:r w:rsidR="00A71A74" w:rsidRPr="00E56AC0">
        <w:rPr>
          <w:rFonts w:asciiTheme="minorHAnsi" w:hAnsiTheme="minorHAnsi"/>
          <w:color w:val="FFFFFF" w:themeColor="background1"/>
          <w:sz w:val="36"/>
        </w:rPr>
        <w:t xml:space="preserve"> en ESMS</w:t>
      </w:r>
      <w:bookmarkEnd w:id="6"/>
    </w:p>
    <w:p w14:paraId="6F405B4A" w14:textId="0F181CF1" w:rsidR="0076033E" w:rsidRPr="00CA0D6D" w:rsidRDefault="00892CE6" w:rsidP="00CA0D6D">
      <w:pPr>
        <w:shd w:val="clear" w:color="auto" w:fill="002060"/>
        <w:ind w:left="-567" w:right="-567"/>
        <w:jc w:val="center"/>
        <w:rPr>
          <w:rFonts w:asciiTheme="minorHAnsi" w:hAnsiTheme="minorHAnsi"/>
          <w:b/>
          <w:color w:val="FFFFFF" w:themeColor="background1"/>
          <w:sz w:val="36"/>
        </w:rPr>
      </w:pPr>
      <w:r w:rsidRPr="00811009">
        <w:rPr>
          <w:rFonts w:asciiTheme="minorHAnsi" w:hAnsiTheme="minorHAnsi"/>
          <w:b/>
          <w:color w:val="FFFFFF" w:themeColor="background1"/>
          <w:sz w:val="24"/>
          <w:szCs w:val="24"/>
          <w:shd w:val="clear" w:color="auto" w:fill="002060"/>
        </w:rPr>
        <w:t>Cas groupes de GEA =</w:t>
      </w:r>
      <w:r w:rsidRPr="00811009">
        <w:rPr>
          <w:rFonts w:asciiTheme="minorHAnsi" w:hAnsiTheme="minorHAnsi"/>
          <w:b/>
          <w:color w:val="FFFFFF" w:themeColor="background1"/>
          <w:sz w:val="36"/>
          <w:shd w:val="clear" w:color="auto" w:fill="002060"/>
        </w:rPr>
        <w:t xml:space="preserve"> </w:t>
      </w:r>
      <w:r w:rsidRPr="00811009">
        <w:rPr>
          <w:rFonts w:asciiTheme="minorHAnsi" w:hAnsiTheme="minorHAnsi"/>
          <w:b/>
          <w:color w:val="FFFFFF" w:themeColor="background1"/>
          <w:sz w:val="24"/>
          <w:szCs w:val="24"/>
          <w:shd w:val="clear" w:color="auto" w:fill="002060"/>
        </w:rPr>
        <w:t>survenue de</w:t>
      </w:r>
      <w:r w:rsidRPr="00811009">
        <w:rPr>
          <w:rFonts w:asciiTheme="minorHAnsi" w:hAnsiTheme="minorHAnsi"/>
          <w:b/>
          <w:color w:val="FFFFFF" w:themeColor="background1"/>
          <w:sz w:val="36"/>
          <w:shd w:val="clear" w:color="auto" w:fill="002060"/>
        </w:rPr>
        <w:t xml:space="preserve"> </w:t>
      </w:r>
      <w:r w:rsidRPr="00811009">
        <w:rPr>
          <w:rFonts w:asciiTheme="minorHAnsi" w:hAnsiTheme="minorHAnsi"/>
          <w:b/>
          <w:color w:val="FFFFFF" w:themeColor="background1"/>
          <w:sz w:val="24"/>
          <w:shd w:val="clear" w:color="auto" w:fill="002060"/>
        </w:rPr>
        <w:t>5 cas en 4 jours</w:t>
      </w:r>
    </w:p>
    <w:p w14:paraId="6A1D9673" w14:textId="77777777" w:rsidR="00A71A74" w:rsidRPr="00E56AC0" w:rsidRDefault="00A71A74" w:rsidP="00A71A74"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C7500FD" wp14:editId="3FB3BB2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76300" cy="247650"/>
                <wp:effectExtent l="0" t="0" r="0" b="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2BEA12" w14:textId="77777777" w:rsidR="00310175" w:rsidRPr="00E56AC0" w:rsidRDefault="00310175" w:rsidP="00A71A74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Investigation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7500FD" id="Rectangle à coins arrondis 2" o:spid="_x0000_s1046" style="position:absolute;margin-left:0;margin-top:-.05pt;width:69pt;height:19.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" fillcolor="#c6d9f1" stroked="f" strokeweight="1pt">
                <v:stroke joinstyle="miter"/>
                <v:textbox>
                  <w:txbxContent>
                    <w:p w14:paraId="4C2BEA12" w14:textId="77777777" w:rsidR="00310175" w:rsidRPr="00E56AC0" w:rsidRDefault="00310175" w:rsidP="00A71A74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Investigation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D1EDD4B" wp14:editId="541C6D32">
                <wp:simplePos x="0" y="0"/>
                <wp:positionH relativeFrom="column">
                  <wp:posOffset>965200</wp:posOffset>
                </wp:positionH>
                <wp:positionV relativeFrom="paragraph">
                  <wp:posOffset>5715</wp:posOffset>
                </wp:positionV>
                <wp:extent cx="876300" cy="247650"/>
                <wp:effectExtent l="0" t="0" r="0" b="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F2DBD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C8FC4B" w14:textId="77777777" w:rsidR="00310175" w:rsidRPr="00E56AC0" w:rsidRDefault="00310175" w:rsidP="00A71A74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Communication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1EDD4B" id="Rectangle à coins arrondis 3" o:spid="_x0000_s1047" style="position:absolute;margin-left:76pt;margin-top:.45pt;width:69pt;height:19.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" fillcolor="#f2dbdb" stroked="f" strokeweight="1pt">
                <v:stroke joinstyle="miter"/>
                <v:textbox>
                  <w:txbxContent>
                    <w:p w14:paraId="0DC8FC4B" w14:textId="77777777" w:rsidR="00310175" w:rsidRPr="00E56AC0" w:rsidRDefault="00310175" w:rsidP="00A71A74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Communication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196072E" wp14:editId="539E5EC1">
                <wp:simplePos x="0" y="0"/>
                <wp:positionH relativeFrom="column">
                  <wp:posOffset>1917700</wp:posOffset>
                </wp:positionH>
                <wp:positionV relativeFrom="paragraph">
                  <wp:posOffset>-635</wp:posOffset>
                </wp:positionV>
                <wp:extent cx="876300" cy="247650"/>
                <wp:effectExtent l="0" t="0" r="0" b="0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EAF1D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DE39A7" w14:textId="77777777" w:rsidR="00310175" w:rsidRPr="00E56AC0" w:rsidRDefault="00310175" w:rsidP="00A71A74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96072E" id="Rectangle à coins arrondis 5" o:spid="_x0000_s1048" style="position:absolute;margin-left:151pt;margin-top:-.05pt;width:69pt;height:19.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" fillcolor="#eaf1dd" stroked="f" strokeweight="1pt">
                <v:stroke joinstyle="miter"/>
                <v:textbox>
                  <w:txbxContent>
                    <w:p w14:paraId="3BDE39A7" w14:textId="77777777" w:rsidR="00310175" w:rsidRPr="00E56AC0" w:rsidRDefault="00310175" w:rsidP="00A71A74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Formation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DA5F34B" wp14:editId="627374A3">
                <wp:simplePos x="0" y="0"/>
                <wp:positionH relativeFrom="column">
                  <wp:posOffset>2870200</wp:posOffset>
                </wp:positionH>
                <wp:positionV relativeFrom="paragraph">
                  <wp:posOffset>-635</wp:posOffset>
                </wp:positionV>
                <wp:extent cx="876300" cy="247650"/>
                <wp:effectExtent l="0" t="0" r="0" b="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09010A" w14:textId="77777777" w:rsidR="00310175" w:rsidRPr="00E56AC0" w:rsidRDefault="00310175" w:rsidP="00A71A74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Soin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A5F34B" id="Rectangle à coins arrondis 6" o:spid="_x0000_s1049" style="position:absolute;margin-left:226pt;margin-top:-.05pt;width:69pt;height:19.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" fillcolor="#d9d9d9" stroked="f" strokeweight="1pt">
                <v:stroke joinstyle="miter"/>
                <v:textbox>
                  <w:txbxContent>
                    <w:p w14:paraId="2E09010A" w14:textId="77777777" w:rsidR="00310175" w:rsidRPr="00E56AC0" w:rsidRDefault="00310175" w:rsidP="00A71A74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Soin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24E7CBE" wp14:editId="18142B3D">
                <wp:simplePos x="0" y="0"/>
                <wp:positionH relativeFrom="column">
                  <wp:posOffset>3822700</wp:posOffset>
                </wp:positionH>
                <wp:positionV relativeFrom="paragraph">
                  <wp:posOffset>5715</wp:posOffset>
                </wp:positionV>
                <wp:extent cx="876300" cy="247650"/>
                <wp:effectExtent l="0" t="0" r="0" b="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FABF8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B35922" w14:textId="77777777" w:rsidR="00310175" w:rsidRPr="00E56AC0" w:rsidRDefault="00310175" w:rsidP="00A71A74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Organisation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4E7CBE" id="Rectangle à coins arrondis 7" o:spid="_x0000_s1050" style="position:absolute;margin-left:301pt;margin-top:.45pt;width:69pt;height:19.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" fillcolor="#fabf8f" stroked="f" strokeweight="1pt">
                <v:stroke joinstyle="miter"/>
                <v:textbox>
                  <w:txbxContent>
                    <w:p w14:paraId="19B35922" w14:textId="77777777" w:rsidR="00310175" w:rsidRPr="00E56AC0" w:rsidRDefault="00310175" w:rsidP="00A71A74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Organisation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C21A11B" w14:textId="77777777" w:rsidR="00A71A74" w:rsidRPr="00A71A74" w:rsidRDefault="00A71A74" w:rsidP="00A71A74">
      <w:pPr>
        <w:spacing w:after="0" w:line="240" w:lineRule="auto"/>
        <w:rPr>
          <w:sz w:val="16"/>
          <w:szCs w:val="16"/>
        </w:rPr>
      </w:pPr>
    </w:p>
    <w:p w14:paraId="012E4ECC" w14:textId="2B1B0F29" w:rsidR="00A71A74" w:rsidRDefault="00A71A74" w:rsidP="00A71A74">
      <w:pPr>
        <w:pStyle w:val="Titre2"/>
        <w:spacing w:before="0" w:line="240" w:lineRule="auto"/>
        <w:ind w:right="-142"/>
        <w:rPr>
          <w:rFonts w:asciiTheme="minorHAnsi" w:hAnsiTheme="minorHAnsi"/>
          <w:sz w:val="28"/>
        </w:rPr>
      </w:pPr>
      <w:bookmarkStart w:id="7" w:name="_Toc181188829"/>
      <w:r w:rsidRPr="002D5433">
        <w:rPr>
          <w:rFonts w:asciiTheme="minorHAnsi" w:hAnsiTheme="minorHAnsi"/>
          <w:sz w:val="28"/>
        </w:rPr>
        <w:t>Pour les patients / résidents symptomatiques (dès l’apparition des premiers cas</w:t>
      </w:r>
      <w:r>
        <w:rPr>
          <w:rFonts w:asciiTheme="minorHAnsi" w:hAnsiTheme="minorHAnsi"/>
          <w:sz w:val="28"/>
        </w:rPr>
        <w:t>)</w:t>
      </w:r>
      <w:bookmarkEnd w:id="7"/>
    </w:p>
    <w:p w14:paraId="482167EB" w14:textId="77777777" w:rsidR="00CA0D6D" w:rsidRPr="00CA0D6D" w:rsidRDefault="00CA0D6D" w:rsidP="00CA0D6D"/>
    <w:tbl>
      <w:tblPr>
        <w:tblStyle w:val="Grilledutableau"/>
        <w:tblW w:w="11478" w:type="dxa"/>
        <w:jc w:val="center"/>
        <w:tblBorders>
          <w:top w:val="dashSmallGap" w:sz="4" w:space="0" w:color="A6A6A6" w:themeColor="background1" w:themeShade="A6"/>
          <w:left w:val="dashSmallGap" w:sz="4" w:space="0" w:color="A6A6A6" w:themeColor="background1" w:themeShade="A6"/>
          <w:bottom w:val="dashSmallGap" w:sz="4" w:space="0" w:color="A6A6A6" w:themeColor="background1" w:themeShade="A6"/>
          <w:right w:val="dashSmallGap" w:sz="4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16"/>
        <w:gridCol w:w="6142"/>
        <w:gridCol w:w="567"/>
        <w:gridCol w:w="567"/>
        <w:gridCol w:w="1560"/>
        <w:gridCol w:w="2126"/>
      </w:tblGrid>
      <w:tr w:rsidR="00A71A74" w:rsidRPr="00E56AC0" w14:paraId="421CFB15" w14:textId="77777777" w:rsidTr="0088619E">
        <w:trPr>
          <w:jc w:val="center"/>
        </w:trPr>
        <w:tc>
          <w:tcPr>
            <w:tcW w:w="516" w:type="dxa"/>
            <w:vAlign w:val="center"/>
          </w:tcPr>
          <w:p w14:paraId="68918E3F" w14:textId="77777777" w:rsidR="00A71A74" w:rsidRPr="00E56AC0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N°</w:t>
            </w:r>
          </w:p>
        </w:tc>
        <w:tc>
          <w:tcPr>
            <w:tcW w:w="6142" w:type="dxa"/>
            <w:vAlign w:val="center"/>
          </w:tcPr>
          <w:p w14:paraId="330AF230" w14:textId="77777777" w:rsidR="00A71A74" w:rsidRPr="00E56AC0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Items</w:t>
            </w:r>
          </w:p>
        </w:tc>
        <w:tc>
          <w:tcPr>
            <w:tcW w:w="567" w:type="dxa"/>
            <w:vAlign w:val="center"/>
          </w:tcPr>
          <w:p w14:paraId="45F9DE93" w14:textId="77777777" w:rsidR="00A71A74" w:rsidRPr="00E56AC0" w:rsidRDefault="00A71A74" w:rsidP="0088619E">
            <w:pPr>
              <w:pStyle w:val="Sansinterligne"/>
              <w:ind w:left="-109" w:right="-108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Oui</w:t>
            </w:r>
          </w:p>
        </w:tc>
        <w:tc>
          <w:tcPr>
            <w:tcW w:w="567" w:type="dxa"/>
            <w:vAlign w:val="center"/>
          </w:tcPr>
          <w:p w14:paraId="1DDC7DA7" w14:textId="77777777" w:rsidR="00A71A74" w:rsidRPr="00E56AC0" w:rsidRDefault="00A71A74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Non</w:t>
            </w:r>
          </w:p>
        </w:tc>
        <w:tc>
          <w:tcPr>
            <w:tcW w:w="1560" w:type="dxa"/>
            <w:vAlign w:val="center"/>
          </w:tcPr>
          <w:p w14:paraId="2ECD37C0" w14:textId="77777777" w:rsidR="00A71A74" w:rsidRDefault="00A71A74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Date de </w:t>
            </w:r>
          </w:p>
          <w:p w14:paraId="11E0908D" w14:textId="77777777" w:rsidR="00A71A74" w:rsidRPr="00E56AC0" w:rsidRDefault="00A71A74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mise en œuvre</w:t>
            </w:r>
          </w:p>
        </w:tc>
        <w:tc>
          <w:tcPr>
            <w:tcW w:w="2126" w:type="dxa"/>
            <w:vAlign w:val="center"/>
          </w:tcPr>
          <w:p w14:paraId="6F1635DB" w14:textId="77777777" w:rsidR="00A71A74" w:rsidRPr="00E56AC0" w:rsidRDefault="00A71A74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Commentaires</w:t>
            </w:r>
          </w:p>
        </w:tc>
      </w:tr>
      <w:tr w:rsidR="00A71A74" w:rsidRPr="00E56AC0" w14:paraId="3C99DF98" w14:textId="77777777" w:rsidTr="0088619E">
        <w:trPr>
          <w:jc w:val="center"/>
        </w:trPr>
        <w:tc>
          <w:tcPr>
            <w:tcW w:w="516" w:type="dxa"/>
            <w:shd w:val="clear" w:color="auto" w:fill="DBDBDB" w:themeFill="accent3" w:themeFillTint="66"/>
            <w:vAlign w:val="center"/>
          </w:tcPr>
          <w:p w14:paraId="6CD93D74" w14:textId="77777777" w:rsidR="00A71A74" w:rsidRPr="00E56AC0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6142" w:type="dxa"/>
            <w:shd w:val="clear" w:color="auto" w:fill="DBDBDB" w:themeFill="accent3" w:themeFillTint="66"/>
            <w:vAlign w:val="center"/>
          </w:tcPr>
          <w:p w14:paraId="65176966" w14:textId="7FF3214E" w:rsidR="00A71A74" w:rsidRPr="00E56AC0" w:rsidRDefault="00A71A74" w:rsidP="00851EAA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D5433">
              <w:rPr>
                <w:rFonts w:asciiTheme="minorHAnsi" w:hAnsiTheme="minorHAnsi"/>
                <w:sz w:val="20"/>
                <w:szCs w:val="20"/>
              </w:rPr>
              <w:t xml:space="preserve">Mise en place des </w:t>
            </w: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2D5433">
              <w:rPr>
                <w:rFonts w:asciiTheme="minorHAnsi" w:hAnsiTheme="minorHAnsi"/>
                <w:sz w:val="20"/>
                <w:szCs w:val="20"/>
              </w:rPr>
              <w:t xml:space="preserve">récautions </w:t>
            </w:r>
            <w:r>
              <w:rPr>
                <w:rFonts w:asciiTheme="minorHAnsi" w:hAnsiTheme="minorHAnsi"/>
                <w:sz w:val="20"/>
                <w:szCs w:val="20"/>
              </w:rPr>
              <w:t>c</w:t>
            </w:r>
            <w:r w:rsidRPr="002D5433">
              <w:rPr>
                <w:rFonts w:asciiTheme="minorHAnsi" w:hAnsiTheme="minorHAnsi"/>
                <w:sz w:val="20"/>
                <w:szCs w:val="20"/>
              </w:rPr>
              <w:t xml:space="preserve">omplémentaires </w:t>
            </w:r>
            <w:r>
              <w:rPr>
                <w:rFonts w:asciiTheme="minorHAnsi" w:hAnsiTheme="minorHAnsi"/>
                <w:sz w:val="20"/>
                <w:szCs w:val="20"/>
              </w:rPr>
              <w:t>c</w:t>
            </w:r>
            <w:r w:rsidRPr="002D5433">
              <w:rPr>
                <w:rFonts w:asciiTheme="minorHAnsi" w:hAnsiTheme="minorHAnsi"/>
                <w:sz w:val="20"/>
                <w:szCs w:val="20"/>
              </w:rPr>
              <w:t>ontact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45172">
              <w:rPr>
                <w:rFonts w:asciiTheme="minorHAnsi" w:hAnsiTheme="minorHAnsi"/>
                <w:sz w:val="20"/>
                <w:szCs w:val="20"/>
              </w:rPr>
              <w:t xml:space="preserve">(PCC) </w:t>
            </w:r>
            <w:r w:rsidRPr="002D5433">
              <w:rPr>
                <w:rFonts w:asciiTheme="minorHAnsi" w:hAnsiTheme="minorHAnsi"/>
                <w:sz w:val="20"/>
                <w:szCs w:val="20"/>
              </w:rPr>
              <w:t xml:space="preserve">en </w:t>
            </w:r>
            <w:r w:rsidR="00851EAA">
              <w:rPr>
                <w:rFonts w:asciiTheme="minorHAnsi" w:hAnsiTheme="minorHAnsi"/>
                <w:sz w:val="20"/>
                <w:szCs w:val="20"/>
              </w:rPr>
              <w:t>plus</w:t>
            </w:r>
            <w:r w:rsidR="00851EAA" w:rsidRPr="002D543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D5433">
              <w:rPr>
                <w:rFonts w:asciiTheme="minorHAnsi" w:hAnsiTheme="minorHAnsi"/>
                <w:sz w:val="20"/>
                <w:szCs w:val="20"/>
              </w:rPr>
              <w:t>des précautions standard</w:t>
            </w:r>
            <w:r w:rsidR="004F30A6">
              <w:rPr>
                <w:rFonts w:asciiTheme="minorHAnsi" w:hAnsiTheme="minorHAnsi"/>
                <w:sz w:val="20"/>
                <w:szCs w:val="20"/>
              </w:rPr>
              <w:t xml:space="preserve"> (PS).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4E335B60" w14:textId="77777777" w:rsidR="00A71A74" w:rsidRPr="00E56AC0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23454C3E" w14:textId="77777777" w:rsidR="00A71A74" w:rsidRPr="00E56AC0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348A9C40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BDBDB" w:themeFill="accent3" w:themeFillTint="66"/>
          </w:tcPr>
          <w:p w14:paraId="4498FFCB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71A74" w:rsidRPr="00E56AC0" w14:paraId="799E544E" w14:textId="77777777" w:rsidTr="0088619E">
        <w:trPr>
          <w:jc w:val="center"/>
        </w:trPr>
        <w:tc>
          <w:tcPr>
            <w:tcW w:w="516" w:type="dxa"/>
            <w:shd w:val="clear" w:color="auto" w:fill="DBDBDB" w:themeFill="accent3" w:themeFillTint="66"/>
            <w:vAlign w:val="center"/>
          </w:tcPr>
          <w:p w14:paraId="7623A3AE" w14:textId="77777777" w:rsidR="00A71A74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142" w:type="dxa"/>
            <w:shd w:val="clear" w:color="auto" w:fill="DBDBDB" w:themeFill="accent3" w:themeFillTint="66"/>
            <w:vAlign w:val="center"/>
          </w:tcPr>
          <w:p w14:paraId="504B45C4" w14:textId="2D51A081" w:rsidR="00A71A74" w:rsidRPr="002D5433" w:rsidRDefault="00A71A74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Prise en charge des résidents selon le principe de marche en avant (commencer par les résidents asymptomatiques et terminer par les symptomatiques)</w:t>
            </w:r>
            <w:r w:rsidR="004F30A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72C05E45" w14:textId="77777777" w:rsidR="00A71A74" w:rsidRPr="00A42D28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58ED76C0" w14:textId="77777777" w:rsidR="00A71A74" w:rsidRPr="00A42D28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28F17CFE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BDBDB" w:themeFill="accent3" w:themeFillTint="66"/>
          </w:tcPr>
          <w:p w14:paraId="5354DC90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71A74" w:rsidRPr="00E56AC0" w14:paraId="2AF35AB9" w14:textId="77777777" w:rsidTr="0088619E">
        <w:trPr>
          <w:jc w:val="center"/>
        </w:trPr>
        <w:tc>
          <w:tcPr>
            <w:tcW w:w="516" w:type="dxa"/>
            <w:shd w:val="clear" w:color="auto" w:fill="DBDBDB" w:themeFill="accent3" w:themeFillTint="66"/>
            <w:vAlign w:val="center"/>
          </w:tcPr>
          <w:p w14:paraId="4A1525ED" w14:textId="77777777" w:rsidR="00A71A74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142" w:type="dxa"/>
            <w:shd w:val="clear" w:color="auto" w:fill="DBDBDB" w:themeFill="accent3" w:themeFillTint="66"/>
            <w:vAlign w:val="center"/>
          </w:tcPr>
          <w:p w14:paraId="65377089" w14:textId="77777777" w:rsidR="00AD7869" w:rsidRPr="00AD7869" w:rsidRDefault="00AD7869" w:rsidP="00AD7869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D7869">
              <w:rPr>
                <w:rFonts w:asciiTheme="minorHAnsi" w:hAnsiTheme="minorHAnsi"/>
                <w:sz w:val="20"/>
                <w:szCs w:val="20"/>
              </w:rPr>
              <w:t>Les équipements de protection individuelle comprennent :</w:t>
            </w:r>
          </w:p>
          <w:p w14:paraId="1AE51702" w14:textId="3B1AD3DB" w:rsidR="00AD7869" w:rsidRPr="00AD7869" w:rsidRDefault="00AD7869" w:rsidP="00AD7869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D7869">
              <w:rPr>
                <w:rFonts w:asciiTheme="minorHAnsi" w:hAnsiTheme="minorHAnsi"/>
                <w:sz w:val="20"/>
                <w:szCs w:val="20"/>
              </w:rPr>
              <w:t>-</w:t>
            </w:r>
            <w:r>
              <w:rPr>
                <w:rFonts w:asciiTheme="minorHAnsi" w:hAnsiTheme="minorHAnsi"/>
                <w:sz w:val="20"/>
                <w:szCs w:val="20"/>
              </w:rPr>
              <w:t>T</w:t>
            </w:r>
            <w:r w:rsidRPr="00AD7869">
              <w:rPr>
                <w:rFonts w:asciiTheme="minorHAnsi" w:hAnsiTheme="minorHAnsi"/>
                <w:sz w:val="20"/>
                <w:szCs w:val="20"/>
              </w:rPr>
              <w:t>ablier à usage unique si contact direct avec les résidents (PCC)</w:t>
            </w:r>
          </w:p>
          <w:p w14:paraId="0D98068D" w14:textId="59579284" w:rsidR="00A71A74" w:rsidRPr="002D5433" w:rsidRDefault="00AD7869" w:rsidP="00AD7869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D7869">
              <w:rPr>
                <w:rFonts w:asciiTheme="minorHAnsi" w:hAnsiTheme="minorHAnsi"/>
                <w:sz w:val="20"/>
                <w:szCs w:val="20"/>
              </w:rPr>
              <w:t>-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G</w:t>
            </w:r>
            <w:r w:rsidRPr="00AD7869">
              <w:rPr>
                <w:rFonts w:asciiTheme="minorHAnsi" w:hAnsiTheme="minorHAnsi"/>
                <w:sz w:val="20"/>
                <w:szCs w:val="20"/>
              </w:rPr>
              <w:t xml:space="preserve">ants, masque </w:t>
            </w:r>
            <w:r w:rsidR="00D83FE7">
              <w:rPr>
                <w:rFonts w:asciiTheme="minorHAnsi" w:hAnsiTheme="minorHAnsi"/>
                <w:sz w:val="20"/>
                <w:szCs w:val="20"/>
              </w:rPr>
              <w:t>à usage médical</w:t>
            </w:r>
            <w:r w:rsidR="00D83FE7" w:rsidRPr="00E56A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D7869">
              <w:rPr>
                <w:rFonts w:asciiTheme="minorHAnsi" w:hAnsiTheme="minorHAnsi"/>
                <w:sz w:val="20"/>
                <w:szCs w:val="20"/>
              </w:rPr>
              <w:t>de type 2R et lunettes de protection ou visière si vomissements (PS).</w:t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1C3FFAC2" w14:textId="77777777" w:rsidR="00A71A74" w:rsidRPr="00A42D28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5D83AC68" w14:textId="77777777" w:rsidR="00A71A74" w:rsidRPr="00A42D28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1F79FA02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BDBDB" w:themeFill="accent3" w:themeFillTint="66"/>
          </w:tcPr>
          <w:p w14:paraId="2578EB9B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71A74" w:rsidRPr="00E56AC0" w14:paraId="137B2498" w14:textId="77777777" w:rsidTr="0088619E">
        <w:trPr>
          <w:jc w:val="center"/>
        </w:trPr>
        <w:tc>
          <w:tcPr>
            <w:tcW w:w="516" w:type="dxa"/>
            <w:shd w:val="clear" w:color="auto" w:fill="DBDBDB" w:themeFill="accent3" w:themeFillTint="66"/>
            <w:vAlign w:val="center"/>
          </w:tcPr>
          <w:p w14:paraId="54EC34A3" w14:textId="77777777" w:rsidR="00A71A74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142" w:type="dxa"/>
            <w:shd w:val="clear" w:color="auto" w:fill="DBDBDB" w:themeFill="accent3" w:themeFillTint="66"/>
            <w:vAlign w:val="center"/>
          </w:tcPr>
          <w:p w14:paraId="04AC2B5C" w14:textId="5D405C8B" w:rsidR="00A71A74" w:rsidRPr="002D5433" w:rsidRDefault="00A71A74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Pr="002D5433">
              <w:rPr>
                <w:rFonts w:asciiTheme="minorHAnsi" w:hAnsiTheme="minorHAnsi"/>
                <w:sz w:val="20"/>
                <w:szCs w:val="20"/>
              </w:rPr>
              <w:t>tilisation de sac protecteur de bassin avec gélifiant</w:t>
            </w:r>
            <w:r w:rsidR="0088619E">
              <w:rPr>
                <w:rFonts w:asciiTheme="minorHAnsi" w:hAnsiTheme="minorHAnsi"/>
                <w:sz w:val="20"/>
                <w:szCs w:val="20"/>
              </w:rPr>
              <w:t>,</w:t>
            </w:r>
            <w:r w:rsidRPr="002D5433">
              <w:rPr>
                <w:rFonts w:asciiTheme="minorHAnsi" w:hAnsiTheme="minorHAnsi"/>
                <w:sz w:val="20"/>
                <w:szCs w:val="20"/>
              </w:rPr>
              <w:t xml:space="preserve"> y compris en cas d’utilisation </w:t>
            </w:r>
            <w:r>
              <w:rPr>
                <w:rFonts w:asciiTheme="minorHAnsi" w:hAnsiTheme="minorHAnsi"/>
                <w:sz w:val="20"/>
                <w:szCs w:val="20"/>
              </w:rPr>
              <w:t>d’une chaise percée</w:t>
            </w:r>
            <w:r w:rsidR="0088619E">
              <w:rPr>
                <w:rFonts w:asciiTheme="minorHAnsi" w:hAnsiTheme="minorHAnsi"/>
                <w:sz w:val="20"/>
                <w:szCs w:val="20"/>
              </w:rPr>
              <w:t>, et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préférentiellement à l’usage du lave-bassin.</w:t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5C08093D" w14:textId="77777777" w:rsidR="00A71A74" w:rsidRPr="00A42D28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3B57586E" w14:textId="77777777" w:rsidR="00A71A74" w:rsidRPr="00A42D28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20E843B0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BDBDB" w:themeFill="accent3" w:themeFillTint="66"/>
          </w:tcPr>
          <w:p w14:paraId="0979749B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71A74" w:rsidRPr="00E56AC0" w14:paraId="1B64410F" w14:textId="77777777" w:rsidTr="0088619E">
        <w:trPr>
          <w:jc w:val="center"/>
        </w:trPr>
        <w:tc>
          <w:tcPr>
            <w:tcW w:w="516" w:type="dxa"/>
            <w:shd w:val="clear" w:color="auto" w:fill="DBDBDB" w:themeFill="accent3" w:themeFillTint="66"/>
            <w:vAlign w:val="center"/>
          </w:tcPr>
          <w:p w14:paraId="76379D3A" w14:textId="77777777" w:rsidR="00A71A74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6142" w:type="dxa"/>
            <w:shd w:val="clear" w:color="auto" w:fill="DBDBDB" w:themeFill="accent3" w:themeFillTint="66"/>
            <w:vAlign w:val="center"/>
          </w:tcPr>
          <w:p w14:paraId="399B881A" w14:textId="7A7641B4" w:rsidR="004515F1" w:rsidRDefault="0076033E" w:rsidP="0055034C">
            <w:pPr>
              <w:pStyle w:val="Sansinterligne"/>
              <w:numPr>
                <w:ilvl w:val="0"/>
                <w:numId w:val="3"/>
              </w:numPr>
              <w:tabs>
                <w:tab w:val="right" w:pos="7864"/>
              </w:tabs>
              <w:ind w:left="79" w:hanging="79"/>
              <w:rPr>
                <w:rFonts w:asciiTheme="minorHAnsi" w:hAnsiTheme="minorHAnsi"/>
                <w:sz w:val="20"/>
                <w:szCs w:val="20"/>
              </w:rPr>
            </w:pPr>
            <w:r w:rsidRPr="0076033E">
              <w:rPr>
                <w:rFonts w:asciiTheme="minorHAnsi" w:hAnsiTheme="minorHAnsi"/>
                <w:sz w:val="20"/>
                <w:szCs w:val="20"/>
              </w:rPr>
              <w:t>Elimin</w:t>
            </w:r>
            <w:r w:rsidR="007E650E">
              <w:rPr>
                <w:rFonts w:asciiTheme="minorHAnsi" w:hAnsiTheme="minorHAnsi"/>
                <w:sz w:val="20"/>
                <w:szCs w:val="20"/>
              </w:rPr>
              <w:t>ation</w:t>
            </w:r>
            <w:r w:rsidRPr="0076033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E650E">
              <w:rPr>
                <w:rFonts w:asciiTheme="minorHAnsi" w:hAnsiTheme="minorHAnsi"/>
                <w:sz w:val="20"/>
                <w:szCs w:val="20"/>
              </w:rPr>
              <w:t>d</w:t>
            </w:r>
            <w:r w:rsidRPr="0076033E">
              <w:rPr>
                <w:rFonts w:asciiTheme="minorHAnsi" w:hAnsiTheme="minorHAnsi"/>
                <w:sz w:val="20"/>
                <w:szCs w:val="20"/>
              </w:rPr>
              <w:t>es protections dans un sac fermé</w:t>
            </w:r>
            <w:r w:rsidR="004515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515F1" w:rsidRPr="004515F1">
              <w:rPr>
                <w:rFonts w:asciiTheme="minorHAnsi" w:hAnsiTheme="minorHAnsi"/>
                <w:sz w:val="20"/>
                <w:szCs w:val="20"/>
              </w:rPr>
              <w:t>avant de sortir de la chambre (pas de stockage dans la chambre)</w:t>
            </w:r>
            <w:r w:rsidR="004515F1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4E97BB3F" w14:textId="35CBFFDA" w:rsidR="00A71A74" w:rsidRPr="004515F1" w:rsidRDefault="004515F1" w:rsidP="0055034C">
            <w:pPr>
              <w:pStyle w:val="Sansinterligne"/>
              <w:numPr>
                <w:ilvl w:val="0"/>
                <w:numId w:val="3"/>
              </w:numPr>
              <w:tabs>
                <w:tab w:val="right" w:pos="7864"/>
              </w:tabs>
              <w:ind w:left="79" w:hanging="7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Filière d’élimination : </w:t>
            </w:r>
            <w:r w:rsidRPr="004515F1">
              <w:rPr>
                <w:rFonts w:asciiTheme="minorHAnsi" w:hAnsiTheme="minorHAnsi"/>
                <w:sz w:val="20"/>
                <w:szCs w:val="20"/>
              </w:rPr>
              <w:t xml:space="preserve">selon la procédure </w:t>
            </w:r>
            <w:r w:rsidR="00851EAA">
              <w:rPr>
                <w:rFonts w:asciiTheme="minorHAnsi" w:hAnsiTheme="minorHAnsi"/>
                <w:sz w:val="20"/>
                <w:szCs w:val="20"/>
              </w:rPr>
              <w:t xml:space="preserve">habituelle </w:t>
            </w:r>
            <w:r w:rsidRPr="004515F1">
              <w:rPr>
                <w:rFonts w:asciiTheme="minorHAnsi" w:hAnsiTheme="minorHAnsi"/>
                <w:sz w:val="20"/>
                <w:szCs w:val="20"/>
              </w:rPr>
              <w:t>de l’établissement.</w:t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2DF73F6C" w14:textId="77777777" w:rsidR="00A71A74" w:rsidRPr="00A42D28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0148DC6B" w14:textId="77777777" w:rsidR="00A71A74" w:rsidRPr="00A42D28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633CA19A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BDBDB" w:themeFill="accent3" w:themeFillTint="66"/>
          </w:tcPr>
          <w:p w14:paraId="28107BA5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71A74" w:rsidRPr="00E56AC0" w14:paraId="106D64AC" w14:textId="77777777" w:rsidTr="0088619E">
        <w:trPr>
          <w:jc w:val="center"/>
        </w:trPr>
        <w:tc>
          <w:tcPr>
            <w:tcW w:w="516" w:type="dxa"/>
            <w:shd w:val="clear" w:color="auto" w:fill="DBDBDB" w:themeFill="accent3" w:themeFillTint="66"/>
            <w:vAlign w:val="center"/>
          </w:tcPr>
          <w:p w14:paraId="7020A74D" w14:textId="77777777" w:rsidR="00A71A74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6142" w:type="dxa"/>
            <w:shd w:val="clear" w:color="auto" w:fill="DBDBDB" w:themeFill="accent3" w:themeFillTint="66"/>
            <w:vAlign w:val="center"/>
          </w:tcPr>
          <w:p w14:paraId="2FBF206C" w14:textId="7D5C8407" w:rsidR="00A71A74" w:rsidRDefault="00A71A74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47BAD">
              <w:rPr>
                <w:rFonts w:asciiTheme="minorHAnsi" w:hAnsiTheme="minorHAnsi"/>
                <w:sz w:val="20"/>
                <w:szCs w:val="20"/>
              </w:rPr>
              <w:t xml:space="preserve">Evacuation du linge sale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(sans rinçage ou autre traitement préalable, si besoin éliminer l’excèdent </w:t>
            </w:r>
            <w:r w:rsidR="0078027D">
              <w:rPr>
                <w:rFonts w:asciiTheme="minorHAnsi" w:hAnsiTheme="minorHAnsi"/>
                <w:sz w:val="20"/>
                <w:szCs w:val="20"/>
              </w:rPr>
              <w:t xml:space="preserve">d’excreta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avec papier absorbant) </w:t>
            </w:r>
            <w:r w:rsidRPr="00F47BAD">
              <w:rPr>
                <w:rFonts w:asciiTheme="minorHAnsi" w:hAnsiTheme="minorHAnsi"/>
                <w:sz w:val="20"/>
                <w:szCs w:val="20"/>
              </w:rPr>
              <w:t>dans des sacs à linge imperméables</w:t>
            </w:r>
            <w:r>
              <w:rPr>
                <w:rFonts w:asciiTheme="minorHAnsi" w:hAnsiTheme="minorHAnsi"/>
                <w:sz w:val="20"/>
                <w:szCs w:val="20"/>
              </w:rPr>
              <w:t>/hydrosoluble</w:t>
            </w:r>
            <w:r w:rsidR="0088619E">
              <w:rPr>
                <w:rFonts w:asciiTheme="minorHAnsi" w:hAnsiTheme="minorHAnsi"/>
                <w:sz w:val="20"/>
                <w:szCs w:val="20"/>
              </w:rPr>
              <w:t>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  <w:p w14:paraId="524B94FE" w14:textId="37BDC81C" w:rsidR="00A71A74" w:rsidRPr="002D5433" w:rsidRDefault="00A71A74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</w:t>
            </w:r>
            <w:r w:rsidRPr="00F47BAD">
              <w:rPr>
                <w:rFonts w:asciiTheme="minorHAnsi" w:hAnsiTheme="minorHAnsi"/>
                <w:sz w:val="20"/>
                <w:szCs w:val="20"/>
              </w:rPr>
              <w:t>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linge doit être lavé à </w:t>
            </w:r>
            <w:r w:rsidRPr="00F47BAD">
              <w:rPr>
                <w:rFonts w:asciiTheme="minorHAnsi" w:hAnsiTheme="minorHAnsi"/>
                <w:sz w:val="20"/>
                <w:szCs w:val="20"/>
              </w:rPr>
              <w:t xml:space="preserve">au moins 60°C </w:t>
            </w:r>
            <w:r>
              <w:rPr>
                <w:rFonts w:asciiTheme="minorHAnsi" w:hAnsiTheme="minorHAnsi"/>
                <w:sz w:val="20"/>
                <w:szCs w:val="20"/>
              </w:rPr>
              <w:t>ou</w:t>
            </w:r>
            <w:r w:rsidRPr="00F47B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42505">
              <w:rPr>
                <w:rFonts w:asciiTheme="minorHAnsi" w:hAnsiTheme="minorHAnsi"/>
                <w:sz w:val="20"/>
                <w:szCs w:val="20"/>
              </w:rPr>
              <w:t>à 40 °C en cycle long</w:t>
            </w:r>
            <w:r w:rsidR="007820E8">
              <w:rPr>
                <w:rFonts w:asciiTheme="minorHAnsi" w:hAnsiTheme="minorHAnsi"/>
                <w:sz w:val="20"/>
                <w:szCs w:val="20"/>
              </w:rPr>
              <w:t xml:space="preserve"> / avec prélavage</w:t>
            </w:r>
            <w:r w:rsidR="0088619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389FB23C" w14:textId="77777777" w:rsidR="00A71A74" w:rsidRPr="00A42D28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61857918" w14:textId="77777777" w:rsidR="00A71A74" w:rsidRPr="00A42D28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58836AA1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BDBDB" w:themeFill="accent3" w:themeFillTint="66"/>
          </w:tcPr>
          <w:p w14:paraId="449E8552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FBBD1B5" w14:textId="1FBDC3B7" w:rsidR="00A71A74" w:rsidRDefault="009955E3" w:rsidP="00A71A74">
      <w:pPr>
        <w:pStyle w:val="Sansinterligne"/>
        <w:rPr>
          <w:rFonts w:asciiTheme="minorHAnsi" w:hAnsiTheme="minorHAnsi"/>
          <w:sz w:val="18"/>
          <w:szCs w:val="18"/>
        </w:rPr>
      </w:pPr>
      <w:r w:rsidRPr="009955E3">
        <w:rPr>
          <w:rFonts w:asciiTheme="minorHAnsi" w:hAnsiTheme="minorHAnsi"/>
          <w:sz w:val="18"/>
          <w:szCs w:val="18"/>
        </w:rPr>
        <w:t>Abréviations :</w:t>
      </w:r>
      <w:r>
        <w:rPr>
          <w:rFonts w:asciiTheme="minorHAnsi" w:hAnsiTheme="minorHAnsi"/>
          <w:sz w:val="18"/>
          <w:szCs w:val="18"/>
        </w:rPr>
        <w:t xml:space="preserve"> </w:t>
      </w:r>
      <w:r w:rsidR="00AD7869">
        <w:rPr>
          <w:rFonts w:asciiTheme="minorHAnsi" w:hAnsiTheme="minorHAnsi"/>
          <w:sz w:val="18"/>
          <w:szCs w:val="18"/>
        </w:rPr>
        <w:t>PCC, précautions complémentaires contact ; PS, précautions standard</w:t>
      </w:r>
      <w:r>
        <w:rPr>
          <w:rFonts w:asciiTheme="minorHAnsi" w:hAnsiTheme="minorHAnsi"/>
          <w:sz w:val="18"/>
          <w:szCs w:val="18"/>
        </w:rPr>
        <w:t>.</w:t>
      </w:r>
    </w:p>
    <w:p w14:paraId="3501AA69" w14:textId="77777777" w:rsidR="009955E3" w:rsidRPr="00A71A74" w:rsidRDefault="009955E3" w:rsidP="00A71A74">
      <w:pPr>
        <w:pStyle w:val="Sansinterligne"/>
        <w:rPr>
          <w:rFonts w:asciiTheme="minorHAnsi" w:hAnsiTheme="minorHAnsi"/>
          <w:b/>
          <w:color w:val="002060"/>
          <w:sz w:val="16"/>
          <w:szCs w:val="16"/>
        </w:rPr>
      </w:pPr>
    </w:p>
    <w:p w14:paraId="7368E192" w14:textId="25C39638" w:rsidR="00A71A74" w:rsidRDefault="00A71A74" w:rsidP="00A71A74">
      <w:pPr>
        <w:pStyle w:val="Titre2"/>
        <w:spacing w:before="0" w:line="240" w:lineRule="auto"/>
        <w:rPr>
          <w:rFonts w:asciiTheme="minorHAnsi" w:hAnsiTheme="minorHAnsi"/>
          <w:sz w:val="28"/>
        </w:rPr>
      </w:pPr>
      <w:bookmarkStart w:id="8" w:name="_Toc181188830"/>
      <w:r w:rsidRPr="002D5433">
        <w:rPr>
          <w:rFonts w:asciiTheme="minorHAnsi" w:hAnsiTheme="minorHAnsi"/>
          <w:sz w:val="28"/>
        </w:rPr>
        <w:t>Au niveau du (des) secteur(s) concerné(s) en particulier dans les chambres</w:t>
      </w:r>
      <w:bookmarkEnd w:id="8"/>
    </w:p>
    <w:p w14:paraId="5B66B7B0" w14:textId="77777777" w:rsidR="007E650E" w:rsidRPr="007E650E" w:rsidRDefault="007E650E" w:rsidP="007E650E"/>
    <w:tbl>
      <w:tblPr>
        <w:tblStyle w:val="Grilledutableau"/>
        <w:tblW w:w="11478" w:type="dxa"/>
        <w:jc w:val="center"/>
        <w:tblBorders>
          <w:top w:val="dashSmallGap" w:sz="4" w:space="0" w:color="A6A6A6" w:themeColor="background1" w:themeShade="A6"/>
          <w:left w:val="dashSmallGap" w:sz="4" w:space="0" w:color="A6A6A6" w:themeColor="background1" w:themeShade="A6"/>
          <w:bottom w:val="dashSmallGap" w:sz="4" w:space="0" w:color="A6A6A6" w:themeColor="background1" w:themeShade="A6"/>
          <w:right w:val="dashSmallGap" w:sz="4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16"/>
        <w:gridCol w:w="6142"/>
        <w:gridCol w:w="567"/>
        <w:gridCol w:w="567"/>
        <w:gridCol w:w="1560"/>
        <w:gridCol w:w="2126"/>
      </w:tblGrid>
      <w:tr w:rsidR="00A71A74" w:rsidRPr="00E56AC0" w14:paraId="3330A5B8" w14:textId="77777777" w:rsidTr="0088619E">
        <w:trPr>
          <w:jc w:val="center"/>
        </w:trPr>
        <w:tc>
          <w:tcPr>
            <w:tcW w:w="516" w:type="dxa"/>
            <w:vAlign w:val="center"/>
          </w:tcPr>
          <w:p w14:paraId="19A28F8F" w14:textId="77777777" w:rsidR="00A71A74" w:rsidRPr="00E56AC0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N°</w:t>
            </w:r>
          </w:p>
        </w:tc>
        <w:tc>
          <w:tcPr>
            <w:tcW w:w="6142" w:type="dxa"/>
            <w:vAlign w:val="center"/>
          </w:tcPr>
          <w:p w14:paraId="0C6A1B9F" w14:textId="77777777" w:rsidR="00A71A74" w:rsidRPr="00E56AC0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Items</w:t>
            </w:r>
          </w:p>
        </w:tc>
        <w:tc>
          <w:tcPr>
            <w:tcW w:w="567" w:type="dxa"/>
            <w:vAlign w:val="center"/>
          </w:tcPr>
          <w:p w14:paraId="5DB25EDA" w14:textId="77777777" w:rsidR="00A71A74" w:rsidRPr="00E56AC0" w:rsidRDefault="00A71A74" w:rsidP="0088619E">
            <w:pPr>
              <w:pStyle w:val="Sansinterligne"/>
              <w:ind w:left="-109" w:right="-108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Oui</w:t>
            </w:r>
          </w:p>
        </w:tc>
        <w:tc>
          <w:tcPr>
            <w:tcW w:w="567" w:type="dxa"/>
            <w:vAlign w:val="center"/>
          </w:tcPr>
          <w:p w14:paraId="1EEDC4F6" w14:textId="77777777" w:rsidR="00A71A74" w:rsidRPr="00E56AC0" w:rsidRDefault="00A71A74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Non</w:t>
            </w:r>
          </w:p>
        </w:tc>
        <w:tc>
          <w:tcPr>
            <w:tcW w:w="1560" w:type="dxa"/>
            <w:vAlign w:val="center"/>
          </w:tcPr>
          <w:p w14:paraId="22A9DD32" w14:textId="77777777" w:rsidR="00A71A74" w:rsidRDefault="00A71A74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Date de </w:t>
            </w:r>
          </w:p>
          <w:p w14:paraId="69979A1C" w14:textId="77777777" w:rsidR="00A71A74" w:rsidRPr="00E56AC0" w:rsidRDefault="00A71A74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mise en œuvre</w:t>
            </w:r>
          </w:p>
        </w:tc>
        <w:tc>
          <w:tcPr>
            <w:tcW w:w="2126" w:type="dxa"/>
            <w:vAlign w:val="center"/>
          </w:tcPr>
          <w:p w14:paraId="780000EE" w14:textId="77777777" w:rsidR="00A71A74" w:rsidRPr="00E56AC0" w:rsidRDefault="00A71A74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Commentaires</w:t>
            </w:r>
          </w:p>
        </w:tc>
      </w:tr>
      <w:tr w:rsidR="00A71A74" w:rsidRPr="00E56AC0" w14:paraId="41A2CE95" w14:textId="77777777" w:rsidTr="0088619E">
        <w:trPr>
          <w:jc w:val="center"/>
        </w:trPr>
        <w:tc>
          <w:tcPr>
            <w:tcW w:w="516" w:type="dxa"/>
            <w:shd w:val="clear" w:color="auto" w:fill="DBDBDB" w:themeFill="accent3" w:themeFillTint="66"/>
            <w:vAlign w:val="center"/>
          </w:tcPr>
          <w:p w14:paraId="6C52560A" w14:textId="77777777" w:rsidR="00A71A74" w:rsidRPr="00E56AC0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6142" w:type="dxa"/>
            <w:shd w:val="clear" w:color="auto" w:fill="DBDBDB" w:themeFill="accent3" w:themeFillTint="66"/>
            <w:vAlign w:val="center"/>
          </w:tcPr>
          <w:p w14:paraId="2DBBA170" w14:textId="4ADACD7A" w:rsidR="00A71A74" w:rsidRPr="00E56AC0" w:rsidRDefault="00A71A74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D5433">
              <w:rPr>
                <w:rFonts w:asciiTheme="minorHAnsi" w:hAnsiTheme="minorHAnsi"/>
                <w:sz w:val="20"/>
                <w:szCs w:val="20"/>
              </w:rPr>
              <w:t>Renforcement de l’hygiène des mains (patients / résidents, personnels, intervenants extérieurs, visiteurs …) avec</w:t>
            </w:r>
            <w:r w:rsidR="0088619E">
              <w:rPr>
                <w:rFonts w:asciiTheme="minorHAnsi" w:hAnsiTheme="minorHAnsi"/>
                <w:sz w:val="20"/>
                <w:szCs w:val="20"/>
              </w:rPr>
              <w:t xml:space="preserve"> un</w:t>
            </w:r>
            <w:r w:rsidRPr="002D543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8619E">
              <w:rPr>
                <w:rFonts w:asciiTheme="minorHAnsi" w:hAnsiTheme="minorHAnsi"/>
                <w:sz w:val="20"/>
                <w:szCs w:val="20"/>
              </w:rPr>
              <w:t>p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roduit </w:t>
            </w:r>
            <w:r w:rsidR="0088619E">
              <w:rPr>
                <w:rFonts w:asciiTheme="minorHAnsi" w:hAnsiTheme="minorHAnsi"/>
                <w:sz w:val="20"/>
                <w:szCs w:val="20"/>
              </w:rPr>
              <w:t>h</w:t>
            </w:r>
            <w:r>
              <w:rPr>
                <w:rFonts w:asciiTheme="minorHAnsi" w:hAnsiTheme="minorHAnsi"/>
                <w:sz w:val="20"/>
                <w:szCs w:val="20"/>
              </w:rPr>
              <w:t>ydro</w:t>
            </w:r>
            <w:r w:rsidR="0088619E">
              <w:rPr>
                <w:rFonts w:asciiTheme="minorHAnsi" w:hAnsiTheme="minorHAnsi"/>
                <w:sz w:val="20"/>
                <w:szCs w:val="20"/>
              </w:rPr>
              <w:t>a</w:t>
            </w:r>
            <w:r>
              <w:rPr>
                <w:rFonts w:asciiTheme="minorHAnsi" w:hAnsiTheme="minorHAnsi"/>
                <w:sz w:val="20"/>
                <w:szCs w:val="20"/>
              </w:rPr>
              <w:t>lcoolique</w:t>
            </w:r>
            <w:r w:rsidRPr="002D5433">
              <w:rPr>
                <w:rFonts w:asciiTheme="minorHAnsi" w:hAnsiTheme="minorHAnsi"/>
                <w:sz w:val="20"/>
                <w:szCs w:val="20"/>
              </w:rPr>
              <w:t xml:space="preserve"> norovirucide NF 14476 (+A1 si norme antérieure à juillet 2015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2D543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virucidie </w:t>
            </w:r>
            <w:r w:rsidRPr="002D5433">
              <w:rPr>
                <w:rFonts w:asciiTheme="minorHAnsi" w:hAnsiTheme="minorHAnsi"/>
                <w:sz w:val="20"/>
                <w:szCs w:val="20"/>
              </w:rPr>
              <w:t>obtenue en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moins de</w:t>
            </w:r>
            <w:r w:rsidRPr="002D5433">
              <w:rPr>
                <w:rFonts w:asciiTheme="minorHAnsi" w:hAnsiTheme="minorHAnsi"/>
                <w:sz w:val="20"/>
                <w:szCs w:val="20"/>
              </w:rPr>
              <w:t xml:space="preserve"> 30 secondes</w:t>
            </w:r>
            <w:r w:rsidRPr="008243C4">
              <w:rPr>
                <w:rFonts w:asciiTheme="minorHAnsi" w:hAnsiTheme="minorHAnsi"/>
                <w:sz w:val="20"/>
                <w:szCs w:val="20"/>
              </w:rPr>
              <w:t>)</w:t>
            </w:r>
            <w:r w:rsidR="00366FC7" w:rsidRPr="008243C4">
              <w:rPr>
                <w:rFonts w:asciiTheme="minorHAnsi" w:hAnsiTheme="minorHAnsi"/>
                <w:sz w:val="20"/>
                <w:szCs w:val="20"/>
              </w:rPr>
              <w:t xml:space="preserve"> et la norme NF 17430 de virucidie (Phase 2 étape 2).</w:t>
            </w:r>
            <w:r w:rsidR="00366FC7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122D1D6F" w14:textId="77777777" w:rsidR="00A71A74" w:rsidRPr="00E56AC0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67CED355" w14:textId="77777777" w:rsidR="00A71A74" w:rsidRPr="00E56AC0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048E63EF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BDBDB" w:themeFill="accent3" w:themeFillTint="66"/>
          </w:tcPr>
          <w:p w14:paraId="659C8B8F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71A74" w:rsidRPr="00E56AC0" w14:paraId="23477C06" w14:textId="77777777" w:rsidTr="0088619E">
        <w:trPr>
          <w:jc w:val="center"/>
        </w:trPr>
        <w:tc>
          <w:tcPr>
            <w:tcW w:w="516" w:type="dxa"/>
            <w:shd w:val="clear" w:color="auto" w:fill="DBDBDB" w:themeFill="accent3" w:themeFillTint="66"/>
            <w:vAlign w:val="center"/>
          </w:tcPr>
          <w:p w14:paraId="1DDBF79B" w14:textId="77777777" w:rsidR="00A71A74" w:rsidRPr="00E56AC0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6142" w:type="dxa"/>
            <w:shd w:val="clear" w:color="auto" w:fill="DBDBDB" w:themeFill="accent3" w:themeFillTint="66"/>
            <w:vAlign w:val="center"/>
          </w:tcPr>
          <w:p w14:paraId="1AB6C81B" w14:textId="4259F43E" w:rsidR="00A71A74" w:rsidRPr="00E56AC0" w:rsidRDefault="00A71A74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D5433">
              <w:rPr>
                <w:rFonts w:asciiTheme="minorHAnsi" w:hAnsiTheme="minorHAnsi"/>
                <w:sz w:val="20"/>
                <w:szCs w:val="20"/>
              </w:rPr>
              <w:t>P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ort de tablier et gants lors d’expositions aux </w:t>
            </w:r>
            <w:r w:rsidR="0078027D">
              <w:rPr>
                <w:rFonts w:asciiTheme="minorHAnsi" w:hAnsiTheme="minorHAnsi"/>
                <w:sz w:val="20"/>
                <w:szCs w:val="20"/>
              </w:rPr>
              <w:t>excreta</w:t>
            </w:r>
            <w:r w:rsidR="0078027D" w:rsidRPr="002D5433" w:rsidDel="007D181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et </w:t>
            </w:r>
            <w:r w:rsidRPr="002D5433">
              <w:rPr>
                <w:rFonts w:asciiTheme="minorHAnsi" w:hAnsiTheme="minorHAnsi"/>
                <w:sz w:val="20"/>
                <w:szCs w:val="20"/>
              </w:rPr>
              <w:t>objets contaminés par les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8027D">
              <w:rPr>
                <w:rFonts w:asciiTheme="minorHAnsi" w:hAnsiTheme="minorHAnsi"/>
                <w:sz w:val="20"/>
                <w:szCs w:val="20"/>
              </w:rPr>
              <w:t>excreta</w:t>
            </w:r>
            <w:r>
              <w:rPr>
                <w:rFonts w:asciiTheme="minorHAnsi" w:hAnsiTheme="minorHAnsi"/>
                <w:sz w:val="20"/>
                <w:szCs w:val="20"/>
              </w:rPr>
              <w:t>/vomissements</w:t>
            </w:r>
            <w:r w:rsidR="0088619E">
              <w:rPr>
                <w:rFonts w:asciiTheme="minorHAnsi" w:hAnsiTheme="minorHAnsi"/>
                <w:sz w:val="20"/>
                <w:szCs w:val="20"/>
              </w:rPr>
              <w:t xml:space="preserve"> (précautions standard)</w:t>
            </w:r>
            <w:r w:rsidRPr="002D543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712782A1" w14:textId="77777777" w:rsidR="00A71A74" w:rsidRPr="00E56AC0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13CB5DFE" w14:textId="77777777" w:rsidR="00A71A74" w:rsidRPr="00E56AC0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7BE1845B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BDBDB" w:themeFill="accent3" w:themeFillTint="66"/>
          </w:tcPr>
          <w:p w14:paraId="159F81E9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71A74" w:rsidRPr="00E56AC0" w14:paraId="474E5D11" w14:textId="77777777" w:rsidTr="0088619E">
        <w:trPr>
          <w:jc w:val="center"/>
        </w:trPr>
        <w:tc>
          <w:tcPr>
            <w:tcW w:w="516" w:type="dxa"/>
            <w:shd w:val="clear" w:color="auto" w:fill="DBDBDB" w:themeFill="accent3" w:themeFillTint="66"/>
            <w:vAlign w:val="center"/>
          </w:tcPr>
          <w:p w14:paraId="086DA463" w14:textId="77777777" w:rsidR="00A71A74" w:rsidRPr="00E56AC0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6142" w:type="dxa"/>
            <w:shd w:val="clear" w:color="auto" w:fill="DBDBDB" w:themeFill="accent3" w:themeFillTint="66"/>
            <w:vAlign w:val="center"/>
          </w:tcPr>
          <w:p w14:paraId="714811E6" w14:textId="52881D59" w:rsidR="00A71A74" w:rsidRPr="0024647F" w:rsidRDefault="00A71A74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4647F">
              <w:rPr>
                <w:rFonts w:asciiTheme="minorHAnsi" w:hAnsiTheme="minorHAnsi"/>
                <w:sz w:val="20"/>
                <w:szCs w:val="20"/>
              </w:rPr>
              <w:t xml:space="preserve">Renforcement du bionettoyage quotidien avec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un produit détergent/désinfectant </w:t>
            </w:r>
            <w:r w:rsidRPr="0024647F">
              <w:rPr>
                <w:rFonts w:asciiTheme="minorHAnsi" w:hAnsiTheme="minorHAnsi"/>
                <w:sz w:val="20"/>
                <w:szCs w:val="20"/>
              </w:rPr>
              <w:t xml:space="preserve">norovirucide NF 14476 </w:t>
            </w:r>
            <w:r w:rsidRPr="002D5433">
              <w:rPr>
                <w:rFonts w:asciiTheme="minorHAnsi" w:hAnsiTheme="minorHAnsi"/>
                <w:sz w:val="20"/>
                <w:szCs w:val="20"/>
              </w:rPr>
              <w:t>(+A1 si norme antérieure à juillet 2015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) ou à défaut </w:t>
            </w:r>
            <w:r w:rsidRPr="0024647F">
              <w:rPr>
                <w:rFonts w:asciiTheme="minorHAnsi" w:hAnsiTheme="minorHAnsi"/>
                <w:sz w:val="20"/>
                <w:szCs w:val="20"/>
              </w:rPr>
              <w:t xml:space="preserve">détergence/rinçage/désinfection eau de Javel </w:t>
            </w:r>
            <w:r w:rsidRPr="0024647F">
              <w:rPr>
                <w:rFonts w:asciiTheme="minorHAnsi" w:hAnsiTheme="minorHAnsi" w:cs="Arial"/>
                <w:bCs/>
                <w:iCs/>
                <w:sz w:val="20"/>
                <w:szCs w:val="20"/>
              </w:rPr>
              <w:t>à 0,5%</w:t>
            </w:r>
            <w:r w:rsidR="00546942">
              <w:rPr>
                <w:rFonts w:asciiTheme="minorHAnsi" w:hAnsiTheme="minorHAnsi" w:cs="Arial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74E39DA3" w14:textId="77777777" w:rsidR="00A71A74" w:rsidRPr="00E56AC0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5B23646F" w14:textId="77777777" w:rsidR="00A71A74" w:rsidRPr="00E56AC0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77D0D7A7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BDBDB" w:themeFill="accent3" w:themeFillTint="66"/>
          </w:tcPr>
          <w:p w14:paraId="21EE2000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71A74" w:rsidRPr="00E56AC0" w14:paraId="56991A46" w14:textId="77777777" w:rsidTr="0088619E">
        <w:trPr>
          <w:jc w:val="center"/>
        </w:trPr>
        <w:tc>
          <w:tcPr>
            <w:tcW w:w="516" w:type="dxa"/>
            <w:shd w:val="clear" w:color="auto" w:fill="E2EFD9" w:themeFill="accent6" w:themeFillTint="33"/>
            <w:vAlign w:val="center"/>
          </w:tcPr>
          <w:p w14:paraId="24553071" w14:textId="77777777" w:rsidR="00A71A74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142" w:type="dxa"/>
            <w:shd w:val="clear" w:color="auto" w:fill="E2EFD9" w:themeFill="accent6" w:themeFillTint="33"/>
            <w:vAlign w:val="center"/>
          </w:tcPr>
          <w:p w14:paraId="73301BAA" w14:textId="77777777" w:rsidR="00A71A74" w:rsidRDefault="00A71A74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47BAD">
              <w:rPr>
                <w:rFonts w:asciiTheme="minorHAnsi" w:hAnsiTheme="minorHAnsi"/>
                <w:sz w:val="20"/>
                <w:szCs w:val="20"/>
              </w:rPr>
              <w:t>Sensibilisation à la gestion des excreta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  <w:p w14:paraId="17A246F1" w14:textId="2EFBEEFE" w:rsidR="00A71A74" w:rsidRPr="002D5433" w:rsidRDefault="00A71A74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D4EBD">
              <w:rPr>
                <w:rFonts w:asciiTheme="minorHAnsi" w:hAnsiTheme="minorHAnsi"/>
                <w:sz w:val="20"/>
                <w:szCs w:val="20"/>
                <w:u w:val="single"/>
              </w:rPr>
              <w:t>RAPPEL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 : </w:t>
            </w:r>
            <w:r w:rsidRPr="002D5433">
              <w:rPr>
                <w:rFonts w:asciiTheme="minorHAnsi" w:hAnsiTheme="minorHAnsi"/>
                <w:sz w:val="20"/>
                <w:szCs w:val="20"/>
              </w:rPr>
              <w:t>P</w:t>
            </w:r>
            <w:r>
              <w:rPr>
                <w:rFonts w:asciiTheme="minorHAnsi" w:hAnsiTheme="minorHAnsi"/>
                <w:sz w:val="20"/>
                <w:szCs w:val="20"/>
              </w:rPr>
              <w:t>roscrire</w:t>
            </w:r>
            <w:r w:rsidRPr="002D5433">
              <w:rPr>
                <w:rFonts w:asciiTheme="minorHAnsi" w:hAnsiTheme="minorHAnsi"/>
                <w:sz w:val="20"/>
                <w:szCs w:val="20"/>
              </w:rPr>
              <w:t xml:space="preserve"> l’utilisation de douchettes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et</w:t>
            </w:r>
            <w:r w:rsidR="007F1D3B">
              <w:rPr>
                <w:rFonts w:asciiTheme="minorHAnsi" w:hAnsiTheme="minorHAnsi"/>
                <w:sz w:val="20"/>
                <w:szCs w:val="20"/>
              </w:rPr>
              <w:t xml:space="preserve"> proscrire l’utilisation des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douches des résidents</w:t>
            </w:r>
            <w:r w:rsidR="0088619E">
              <w:rPr>
                <w:rFonts w:asciiTheme="minorHAnsi" w:hAnsiTheme="minorHAnsi"/>
                <w:sz w:val="20"/>
                <w:szCs w:val="20"/>
              </w:rPr>
              <w:t xml:space="preserve"> pour rincer les bassins.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14:paraId="47883A88" w14:textId="77777777" w:rsidR="00A71A74" w:rsidRPr="00A42D28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14:paraId="503A48F9" w14:textId="77777777" w:rsidR="00A71A74" w:rsidRPr="00A42D28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670E62EE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14:paraId="2DF62293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A91C419" w14:textId="31A804CF" w:rsidR="00A71A74" w:rsidRDefault="00A71A74" w:rsidP="00A71A74">
      <w:pPr>
        <w:pStyle w:val="Sansinterligne"/>
        <w:rPr>
          <w:rFonts w:asciiTheme="minorHAnsi" w:hAnsiTheme="minorHAnsi"/>
          <w:b/>
          <w:color w:val="002060"/>
          <w:sz w:val="16"/>
          <w:szCs w:val="16"/>
        </w:rPr>
      </w:pPr>
    </w:p>
    <w:p w14:paraId="15CD4B79" w14:textId="77777777" w:rsidR="00883611" w:rsidRPr="00A71A74" w:rsidRDefault="00883611" w:rsidP="00A71A74">
      <w:pPr>
        <w:pStyle w:val="Sansinterligne"/>
        <w:rPr>
          <w:rFonts w:asciiTheme="minorHAnsi" w:hAnsiTheme="minorHAnsi"/>
          <w:b/>
          <w:color w:val="002060"/>
          <w:sz w:val="16"/>
          <w:szCs w:val="16"/>
        </w:rPr>
      </w:pPr>
    </w:p>
    <w:p w14:paraId="4CA50234" w14:textId="5BDFBECF" w:rsidR="007E650E" w:rsidRPr="00883611" w:rsidRDefault="00A71A74" w:rsidP="00883611">
      <w:pPr>
        <w:pStyle w:val="Titre2"/>
        <w:spacing w:before="0" w:line="240" w:lineRule="auto"/>
        <w:rPr>
          <w:rFonts w:asciiTheme="minorHAnsi" w:hAnsiTheme="minorHAnsi"/>
          <w:sz w:val="28"/>
        </w:rPr>
      </w:pPr>
      <w:bookmarkStart w:id="9" w:name="_Toc181188831"/>
      <w:r w:rsidRPr="002D5433">
        <w:rPr>
          <w:rFonts w:asciiTheme="minorHAnsi" w:hAnsiTheme="minorHAnsi"/>
          <w:sz w:val="28"/>
        </w:rPr>
        <w:t>Pour le personnel symptomatique</w:t>
      </w:r>
      <w:bookmarkEnd w:id="9"/>
    </w:p>
    <w:tbl>
      <w:tblPr>
        <w:tblStyle w:val="Grilledutableau"/>
        <w:tblW w:w="11478" w:type="dxa"/>
        <w:jc w:val="center"/>
        <w:tblBorders>
          <w:top w:val="dashSmallGap" w:sz="4" w:space="0" w:color="A6A6A6" w:themeColor="background1" w:themeShade="A6"/>
          <w:left w:val="dashSmallGap" w:sz="4" w:space="0" w:color="A6A6A6" w:themeColor="background1" w:themeShade="A6"/>
          <w:bottom w:val="dashSmallGap" w:sz="4" w:space="0" w:color="A6A6A6" w:themeColor="background1" w:themeShade="A6"/>
          <w:right w:val="dashSmallGap" w:sz="4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16"/>
        <w:gridCol w:w="6142"/>
        <w:gridCol w:w="567"/>
        <w:gridCol w:w="567"/>
        <w:gridCol w:w="1560"/>
        <w:gridCol w:w="2126"/>
      </w:tblGrid>
      <w:tr w:rsidR="00A71A74" w:rsidRPr="00E56AC0" w14:paraId="0089254E" w14:textId="77777777" w:rsidTr="0088619E">
        <w:trPr>
          <w:jc w:val="center"/>
        </w:trPr>
        <w:tc>
          <w:tcPr>
            <w:tcW w:w="516" w:type="dxa"/>
            <w:vAlign w:val="center"/>
          </w:tcPr>
          <w:p w14:paraId="4E63FA98" w14:textId="77777777" w:rsidR="00A71A74" w:rsidRPr="00E56AC0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N°</w:t>
            </w:r>
          </w:p>
        </w:tc>
        <w:tc>
          <w:tcPr>
            <w:tcW w:w="6142" w:type="dxa"/>
            <w:vAlign w:val="center"/>
          </w:tcPr>
          <w:p w14:paraId="6C9173F4" w14:textId="77777777" w:rsidR="00A71A74" w:rsidRPr="00E56AC0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Items</w:t>
            </w:r>
          </w:p>
        </w:tc>
        <w:tc>
          <w:tcPr>
            <w:tcW w:w="567" w:type="dxa"/>
            <w:vAlign w:val="center"/>
          </w:tcPr>
          <w:p w14:paraId="231A5692" w14:textId="77777777" w:rsidR="00A71A74" w:rsidRPr="00E56AC0" w:rsidRDefault="00A71A74" w:rsidP="0088619E">
            <w:pPr>
              <w:pStyle w:val="Sansinterligne"/>
              <w:ind w:left="-109" w:right="-108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Oui</w:t>
            </w:r>
          </w:p>
        </w:tc>
        <w:tc>
          <w:tcPr>
            <w:tcW w:w="567" w:type="dxa"/>
            <w:vAlign w:val="center"/>
          </w:tcPr>
          <w:p w14:paraId="4477ED7D" w14:textId="77777777" w:rsidR="00A71A74" w:rsidRPr="00E56AC0" w:rsidRDefault="00A71A74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Non</w:t>
            </w:r>
          </w:p>
        </w:tc>
        <w:tc>
          <w:tcPr>
            <w:tcW w:w="1560" w:type="dxa"/>
            <w:vAlign w:val="center"/>
          </w:tcPr>
          <w:p w14:paraId="47DEB511" w14:textId="77777777" w:rsidR="00A71A74" w:rsidRDefault="00A71A74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Date de </w:t>
            </w:r>
          </w:p>
          <w:p w14:paraId="45D53327" w14:textId="77777777" w:rsidR="00A71A74" w:rsidRPr="00E56AC0" w:rsidRDefault="00A71A74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mise en œuvre</w:t>
            </w:r>
          </w:p>
        </w:tc>
        <w:tc>
          <w:tcPr>
            <w:tcW w:w="2126" w:type="dxa"/>
            <w:vAlign w:val="center"/>
          </w:tcPr>
          <w:p w14:paraId="1F18412D" w14:textId="77777777" w:rsidR="00A71A74" w:rsidRPr="00E56AC0" w:rsidRDefault="00A71A74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Commentaires</w:t>
            </w:r>
          </w:p>
        </w:tc>
      </w:tr>
      <w:tr w:rsidR="00A71A74" w:rsidRPr="00E56AC0" w14:paraId="136B21B0" w14:textId="77777777" w:rsidTr="0088619E">
        <w:trPr>
          <w:jc w:val="center"/>
        </w:trPr>
        <w:tc>
          <w:tcPr>
            <w:tcW w:w="516" w:type="dxa"/>
            <w:shd w:val="clear" w:color="auto" w:fill="C6D9F1"/>
            <w:vAlign w:val="center"/>
          </w:tcPr>
          <w:p w14:paraId="2868DF87" w14:textId="77777777" w:rsidR="00A71A74" w:rsidRPr="00E56AC0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6142" w:type="dxa"/>
            <w:shd w:val="clear" w:color="auto" w:fill="C6D9F1"/>
            <w:vAlign w:val="center"/>
          </w:tcPr>
          <w:p w14:paraId="5A540EBE" w14:textId="77777777" w:rsidR="00A71A74" w:rsidRPr="00EE0579" w:rsidRDefault="00A71A74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E0579">
              <w:rPr>
                <w:rFonts w:asciiTheme="minorHAnsi" w:hAnsiTheme="minorHAnsi"/>
                <w:sz w:val="20"/>
                <w:szCs w:val="20"/>
              </w:rPr>
              <w:t>Eviction jusqu’à 48h après le dernier épisode de diarrhée ou de vomissement.</w:t>
            </w:r>
          </w:p>
        </w:tc>
        <w:tc>
          <w:tcPr>
            <w:tcW w:w="567" w:type="dxa"/>
            <w:shd w:val="clear" w:color="auto" w:fill="C6D9F1"/>
            <w:vAlign w:val="center"/>
          </w:tcPr>
          <w:p w14:paraId="65C6660D" w14:textId="77777777" w:rsidR="00A71A74" w:rsidRPr="00E56AC0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C6D9F1"/>
            <w:vAlign w:val="center"/>
          </w:tcPr>
          <w:p w14:paraId="0745ECC6" w14:textId="77777777" w:rsidR="00A71A74" w:rsidRPr="00E56AC0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C6D9F1"/>
            <w:vAlign w:val="center"/>
          </w:tcPr>
          <w:p w14:paraId="2099188F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6D9F1"/>
          </w:tcPr>
          <w:p w14:paraId="2C4FFB5E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6E11E91" w14:textId="77777777" w:rsidR="00AD7869" w:rsidRPr="00A71A74" w:rsidRDefault="00AD7869" w:rsidP="00A71A74">
      <w:pPr>
        <w:pStyle w:val="Sansinterligne"/>
        <w:rPr>
          <w:rFonts w:asciiTheme="minorHAnsi" w:hAnsiTheme="minorHAnsi"/>
          <w:b/>
          <w:color w:val="002060"/>
          <w:sz w:val="16"/>
          <w:szCs w:val="16"/>
        </w:rPr>
      </w:pPr>
    </w:p>
    <w:p w14:paraId="18FEAF89" w14:textId="77777777" w:rsidR="00A71A74" w:rsidRPr="00E56AC0" w:rsidRDefault="00A71A74" w:rsidP="00A71A74">
      <w:pPr>
        <w:pStyle w:val="Titre2"/>
        <w:rPr>
          <w:rFonts w:asciiTheme="minorHAnsi" w:hAnsiTheme="minorHAnsi"/>
          <w:sz w:val="28"/>
        </w:rPr>
      </w:pPr>
      <w:bookmarkStart w:id="10" w:name="_Toc181188832"/>
      <w:r w:rsidRPr="00E56AC0">
        <w:rPr>
          <w:rFonts w:asciiTheme="minorHAnsi" w:hAnsiTheme="minorHAnsi"/>
          <w:sz w:val="28"/>
        </w:rPr>
        <w:t>Au niveau de l’établissement</w:t>
      </w:r>
      <w:bookmarkEnd w:id="10"/>
    </w:p>
    <w:tbl>
      <w:tblPr>
        <w:tblStyle w:val="Grilledutableau"/>
        <w:tblW w:w="11483" w:type="dxa"/>
        <w:jc w:val="center"/>
        <w:tblBorders>
          <w:top w:val="dashSmallGap" w:sz="4" w:space="0" w:color="A6A6A6" w:themeColor="background1" w:themeShade="A6"/>
          <w:left w:val="dashSmallGap" w:sz="4" w:space="0" w:color="A6A6A6" w:themeColor="background1" w:themeShade="A6"/>
          <w:bottom w:val="dashSmallGap" w:sz="4" w:space="0" w:color="A6A6A6" w:themeColor="background1" w:themeShade="A6"/>
          <w:right w:val="dashSmallGap" w:sz="4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9"/>
        <w:gridCol w:w="6239"/>
        <w:gridCol w:w="581"/>
        <w:gridCol w:w="553"/>
        <w:gridCol w:w="1428"/>
        <w:gridCol w:w="2263"/>
      </w:tblGrid>
      <w:tr w:rsidR="00A71A74" w:rsidRPr="00E56AC0" w14:paraId="392A7F90" w14:textId="77777777" w:rsidTr="0088619E">
        <w:trPr>
          <w:jc w:val="center"/>
        </w:trPr>
        <w:tc>
          <w:tcPr>
            <w:tcW w:w="417" w:type="dxa"/>
            <w:vAlign w:val="center"/>
          </w:tcPr>
          <w:p w14:paraId="7DA0D9DB" w14:textId="77777777" w:rsidR="00A71A74" w:rsidRPr="00E56AC0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N°</w:t>
            </w:r>
          </w:p>
        </w:tc>
        <w:tc>
          <w:tcPr>
            <w:tcW w:w="6241" w:type="dxa"/>
            <w:vAlign w:val="center"/>
          </w:tcPr>
          <w:p w14:paraId="1ED2A484" w14:textId="77777777" w:rsidR="00A71A74" w:rsidRPr="00E56AC0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Items</w:t>
            </w:r>
          </w:p>
        </w:tc>
        <w:tc>
          <w:tcPr>
            <w:tcW w:w="581" w:type="dxa"/>
            <w:vAlign w:val="center"/>
          </w:tcPr>
          <w:p w14:paraId="11FE1C78" w14:textId="77777777" w:rsidR="00A71A74" w:rsidRPr="00E56AC0" w:rsidRDefault="00A71A74" w:rsidP="0088619E">
            <w:pPr>
              <w:pStyle w:val="Sansinterligne"/>
              <w:ind w:left="-109" w:right="-108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Oui</w:t>
            </w:r>
          </w:p>
        </w:tc>
        <w:tc>
          <w:tcPr>
            <w:tcW w:w="553" w:type="dxa"/>
            <w:vAlign w:val="center"/>
          </w:tcPr>
          <w:p w14:paraId="5C96EA21" w14:textId="77777777" w:rsidR="00A71A74" w:rsidRPr="00E56AC0" w:rsidRDefault="00A71A74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Non</w:t>
            </w:r>
          </w:p>
        </w:tc>
        <w:tc>
          <w:tcPr>
            <w:tcW w:w="1428" w:type="dxa"/>
            <w:vAlign w:val="center"/>
          </w:tcPr>
          <w:p w14:paraId="24A0D938" w14:textId="77777777" w:rsidR="00A71A74" w:rsidRDefault="00A71A74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Date de </w:t>
            </w:r>
          </w:p>
          <w:p w14:paraId="49B9FC08" w14:textId="77777777" w:rsidR="00A71A74" w:rsidRPr="00E56AC0" w:rsidRDefault="00A71A74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mise en œuvre</w:t>
            </w:r>
          </w:p>
        </w:tc>
        <w:tc>
          <w:tcPr>
            <w:tcW w:w="2263" w:type="dxa"/>
            <w:vAlign w:val="center"/>
          </w:tcPr>
          <w:p w14:paraId="7F068BB4" w14:textId="77777777" w:rsidR="00A71A74" w:rsidRPr="00E56AC0" w:rsidRDefault="00A71A74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Commentaires</w:t>
            </w:r>
          </w:p>
        </w:tc>
      </w:tr>
      <w:tr w:rsidR="00A71A74" w:rsidRPr="00E56AC0" w14:paraId="0E54CBBA" w14:textId="77777777" w:rsidTr="0088619E">
        <w:trPr>
          <w:jc w:val="center"/>
        </w:trPr>
        <w:tc>
          <w:tcPr>
            <w:tcW w:w="417" w:type="dxa"/>
            <w:shd w:val="clear" w:color="auto" w:fill="FFCC99"/>
            <w:vAlign w:val="center"/>
          </w:tcPr>
          <w:p w14:paraId="2E6C84DD" w14:textId="77777777" w:rsidR="00A71A74" w:rsidRPr="00E56AC0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6241" w:type="dxa"/>
            <w:shd w:val="clear" w:color="auto" w:fill="FFCC99"/>
            <w:vAlign w:val="center"/>
          </w:tcPr>
          <w:p w14:paraId="1431EC0D" w14:textId="122E842C" w:rsidR="00A71A74" w:rsidRPr="00E56AC0" w:rsidRDefault="00A71A74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Le signalement dès la survenue de </w:t>
            </w:r>
            <w:r w:rsidRPr="00F47BAD">
              <w:rPr>
                <w:rFonts w:asciiTheme="minorHAnsi" w:hAnsiTheme="minorHAnsi"/>
                <w:sz w:val="20"/>
              </w:rPr>
              <w:t>5 cas d</w:t>
            </w:r>
            <w:r>
              <w:rPr>
                <w:rFonts w:asciiTheme="minorHAnsi" w:hAnsiTheme="minorHAnsi"/>
                <w:sz w:val="20"/>
              </w:rPr>
              <w:t xml:space="preserve">e GEA en </w:t>
            </w:r>
            <w:r w:rsidR="00870CF6">
              <w:rPr>
                <w:rFonts w:asciiTheme="minorHAnsi" w:hAnsiTheme="minorHAnsi"/>
                <w:sz w:val="20"/>
              </w:rPr>
              <w:t>4</w:t>
            </w:r>
            <w:r>
              <w:rPr>
                <w:rFonts w:asciiTheme="minorHAnsi" w:hAnsiTheme="minorHAnsi"/>
                <w:sz w:val="20"/>
              </w:rPr>
              <w:t xml:space="preserve"> jours </w:t>
            </w:r>
            <w:r w:rsidRPr="00E56AC0">
              <w:rPr>
                <w:rFonts w:asciiTheme="minorHAnsi" w:hAnsiTheme="minorHAnsi"/>
                <w:sz w:val="20"/>
              </w:rPr>
              <w:t xml:space="preserve">est effectué sur le portail </w:t>
            </w:r>
            <w:r w:rsidR="0088619E">
              <w:rPr>
                <w:rFonts w:asciiTheme="minorHAnsi" w:hAnsiTheme="minorHAnsi"/>
                <w:sz w:val="20"/>
              </w:rPr>
              <w:t xml:space="preserve">de signalement </w:t>
            </w:r>
            <w:r w:rsidRPr="00E56AC0">
              <w:rPr>
                <w:rFonts w:asciiTheme="minorHAnsi" w:hAnsiTheme="minorHAnsi"/>
                <w:sz w:val="20"/>
              </w:rPr>
              <w:t>des événements</w:t>
            </w:r>
            <w:r w:rsidR="0088619E">
              <w:rPr>
                <w:rFonts w:asciiTheme="minorHAnsi" w:hAnsiTheme="minorHAnsi"/>
                <w:sz w:val="20"/>
              </w:rPr>
              <w:t xml:space="preserve"> sanitaires</w:t>
            </w:r>
            <w:r w:rsidRPr="00E56AC0">
              <w:rPr>
                <w:rFonts w:asciiTheme="minorHAnsi" w:hAnsiTheme="minorHAnsi"/>
                <w:sz w:val="20"/>
              </w:rPr>
              <w:t xml:space="preserve"> indésirables.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81" w:type="dxa"/>
            <w:shd w:val="clear" w:color="auto" w:fill="FFCC99"/>
            <w:vAlign w:val="center"/>
          </w:tcPr>
          <w:p w14:paraId="5A39796D" w14:textId="77777777" w:rsidR="00A71A74" w:rsidRPr="00E56AC0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53" w:type="dxa"/>
            <w:shd w:val="clear" w:color="auto" w:fill="FFCC99"/>
            <w:vAlign w:val="center"/>
          </w:tcPr>
          <w:p w14:paraId="69F4281B" w14:textId="77777777" w:rsidR="00A71A74" w:rsidRPr="00E56AC0" w:rsidRDefault="00A71A74" w:rsidP="0088619E">
            <w:pPr>
              <w:pStyle w:val="Sansinterligne"/>
              <w:ind w:left="-122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428" w:type="dxa"/>
            <w:shd w:val="clear" w:color="auto" w:fill="FFCC99"/>
            <w:vAlign w:val="center"/>
          </w:tcPr>
          <w:p w14:paraId="56B38805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FFCC99"/>
          </w:tcPr>
          <w:p w14:paraId="40761D74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6185737" w14:textId="77777777" w:rsidR="00A71A74" w:rsidRDefault="00A71A74" w:rsidP="00A71A74">
      <w:pPr>
        <w:pStyle w:val="Sansinterligne"/>
      </w:pPr>
    </w:p>
    <w:p w14:paraId="4ED6BF1B" w14:textId="77777777" w:rsidR="00A71A74" w:rsidRPr="002D5433" w:rsidRDefault="00A71A74" w:rsidP="00A71A74">
      <w:pPr>
        <w:pStyle w:val="Titre2"/>
        <w:spacing w:before="0" w:line="240" w:lineRule="auto"/>
        <w:ind w:right="-142"/>
        <w:rPr>
          <w:rFonts w:asciiTheme="minorHAnsi" w:hAnsiTheme="minorHAnsi"/>
          <w:sz w:val="28"/>
        </w:rPr>
      </w:pPr>
      <w:bookmarkStart w:id="11" w:name="_Toc181188833"/>
      <w:r w:rsidRPr="00F47BAD">
        <w:rPr>
          <w:rFonts w:asciiTheme="minorHAnsi" w:hAnsiTheme="minorHAnsi"/>
          <w:sz w:val="28"/>
        </w:rPr>
        <w:t>Recherche étiologique</w:t>
      </w:r>
      <w:bookmarkEnd w:id="11"/>
    </w:p>
    <w:tbl>
      <w:tblPr>
        <w:tblStyle w:val="Grilledutableau"/>
        <w:tblW w:w="11478" w:type="dxa"/>
        <w:jc w:val="center"/>
        <w:tblBorders>
          <w:top w:val="dashSmallGap" w:sz="4" w:space="0" w:color="A6A6A6" w:themeColor="background1" w:themeShade="A6"/>
          <w:left w:val="dashSmallGap" w:sz="4" w:space="0" w:color="A6A6A6" w:themeColor="background1" w:themeShade="A6"/>
          <w:bottom w:val="dashSmallGap" w:sz="4" w:space="0" w:color="A6A6A6" w:themeColor="background1" w:themeShade="A6"/>
          <w:right w:val="dashSmallGap" w:sz="4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16"/>
        <w:gridCol w:w="6142"/>
        <w:gridCol w:w="567"/>
        <w:gridCol w:w="567"/>
        <w:gridCol w:w="1560"/>
        <w:gridCol w:w="2126"/>
      </w:tblGrid>
      <w:tr w:rsidR="00A71A74" w:rsidRPr="00E56AC0" w14:paraId="61C3F18A" w14:textId="77777777" w:rsidTr="0088619E">
        <w:trPr>
          <w:jc w:val="center"/>
        </w:trPr>
        <w:tc>
          <w:tcPr>
            <w:tcW w:w="516" w:type="dxa"/>
            <w:vAlign w:val="center"/>
          </w:tcPr>
          <w:p w14:paraId="1F6E5EC1" w14:textId="77777777" w:rsidR="00A71A74" w:rsidRPr="00E56AC0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N°</w:t>
            </w:r>
          </w:p>
        </w:tc>
        <w:tc>
          <w:tcPr>
            <w:tcW w:w="6142" w:type="dxa"/>
            <w:vAlign w:val="center"/>
          </w:tcPr>
          <w:p w14:paraId="6835D3D3" w14:textId="77777777" w:rsidR="00A71A74" w:rsidRPr="00E56AC0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Items</w:t>
            </w:r>
          </w:p>
        </w:tc>
        <w:tc>
          <w:tcPr>
            <w:tcW w:w="567" w:type="dxa"/>
            <w:vAlign w:val="center"/>
          </w:tcPr>
          <w:p w14:paraId="740C2AF4" w14:textId="77777777" w:rsidR="00A71A74" w:rsidRPr="00E56AC0" w:rsidRDefault="00A71A74" w:rsidP="0088619E">
            <w:pPr>
              <w:pStyle w:val="Sansinterligne"/>
              <w:ind w:left="-109" w:right="-108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Oui</w:t>
            </w:r>
          </w:p>
        </w:tc>
        <w:tc>
          <w:tcPr>
            <w:tcW w:w="567" w:type="dxa"/>
            <w:vAlign w:val="center"/>
          </w:tcPr>
          <w:p w14:paraId="11D8C2A9" w14:textId="77777777" w:rsidR="00A71A74" w:rsidRPr="00E56AC0" w:rsidRDefault="00A71A74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Non</w:t>
            </w:r>
          </w:p>
        </w:tc>
        <w:tc>
          <w:tcPr>
            <w:tcW w:w="1560" w:type="dxa"/>
            <w:vAlign w:val="center"/>
          </w:tcPr>
          <w:p w14:paraId="43B09626" w14:textId="77777777" w:rsidR="00A71A74" w:rsidRDefault="00A71A74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Date de </w:t>
            </w:r>
          </w:p>
          <w:p w14:paraId="687D17F4" w14:textId="77777777" w:rsidR="00A71A74" w:rsidRPr="00E56AC0" w:rsidRDefault="00A71A74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mise en œuvre</w:t>
            </w:r>
          </w:p>
        </w:tc>
        <w:tc>
          <w:tcPr>
            <w:tcW w:w="2126" w:type="dxa"/>
            <w:vAlign w:val="center"/>
          </w:tcPr>
          <w:p w14:paraId="220CD7EA" w14:textId="77777777" w:rsidR="00A71A74" w:rsidRPr="00E56AC0" w:rsidRDefault="00A71A74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Commentaires</w:t>
            </w:r>
          </w:p>
        </w:tc>
      </w:tr>
      <w:tr w:rsidR="00A71A74" w:rsidRPr="00E56AC0" w14:paraId="14BA910C" w14:textId="77777777" w:rsidTr="0088619E">
        <w:trPr>
          <w:jc w:val="center"/>
        </w:trPr>
        <w:tc>
          <w:tcPr>
            <w:tcW w:w="516" w:type="dxa"/>
            <w:shd w:val="clear" w:color="auto" w:fill="BDD6EE" w:themeFill="accent1" w:themeFillTint="66"/>
            <w:vAlign w:val="center"/>
          </w:tcPr>
          <w:p w14:paraId="35162A8D" w14:textId="77777777" w:rsidR="00A71A74" w:rsidRPr="00E56AC0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6142" w:type="dxa"/>
            <w:shd w:val="clear" w:color="auto" w:fill="BDD6EE" w:themeFill="accent1" w:themeFillTint="66"/>
            <w:vAlign w:val="center"/>
          </w:tcPr>
          <w:p w14:paraId="2E6B40E2" w14:textId="21708FFD" w:rsidR="00A71A74" w:rsidRPr="00EE0579" w:rsidRDefault="00A71A74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E0579">
              <w:rPr>
                <w:rFonts w:asciiTheme="minorHAnsi" w:hAnsiTheme="minorHAnsi"/>
                <w:sz w:val="20"/>
                <w:szCs w:val="20"/>
              </w:rPr>
              <w:t>Recherche étiologique à effectuer chez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au moins</w:t>
            </w:r>
            <w:r w:rsidRPr="00EE0579">
              <w:rPr>
                <w:rFonts w:asciiTheme="minorHAnsi" w:hAnsiTheme="minorHAnsi"/>
                <w:sz w:val="20"/>
                <w:szCs w:val="20"/>
              </w:rPr>
              <w:t xml:space="preserve"> 3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E0579">
              <w:rPr>
                <w:rFonts w:asciiTheme="minorHAnsi" w:hAnsiTheme="minorHAnsi"/>
                <w:sz w:val="20"/>
                <w:szCs w:val="20"/>
              </w:rPr>
              <w:t>résidents</w:t>
            </w:r>
            <w:r w:rsidR="00546942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14:paraId="63A4F9E3" w14:textId="77777777" w:rsidR="00A71A74" w:rsidRPr="00E56AC0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14:paraId="4B1366DC" w14:textId="77777777" w:rsidR="00A71A74" w:rsidRPr="00E56AC0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BDD6EE" w:themeFill="accent1" w:themeFillTint="66"/>
            <w:vAlign w:val="center"/>
          </w:tcPr>
          <w:p w14:paraId="425DE741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DD6EE" w:themeFill="accent1" w:themeFillTint="66"/>
          </w:tcPr>
          <w:p w14:paraId="277D8095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71A74" w:rsidRPr="00E56AC0" w14:paraId="2F4D3E6F" w14:textId="77777777" w:rsidTr="0088619E">
        <w:trPr>
          <w:jc w:val="center"/>
        </w:trPr>
        <w:tc>
          <w:tcPr>
            <w:tcW w:w="516" w:type="dxa"/>
            <w:shd w:val="clear" w:color="auto" w:fill="BDD6EE" w:themeFill="accent1" w:themeFillTint="66"/>
            <w:vAlign w:val="center"/>
          </w:tcPr>
          <w:p w14:paraId="545B46AF" w14:textId="77777777" w:rsidR="00A71A74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142" w:type="dxa"/>
            <w:shd w:val="clear" w:color="auto" w:fill="BDD6EE" w:themeFill="accent1" w:themeFillTint="66"/>
            <w:vAlign w:val="center"/>
          </w:tcPr>
          <w:p w14:paraId="4CB392CC" w14:textId="7650B014" w:rsidR="00A71A74" w:rsidRPr="00EE0579" w:rsidRDefault="00A71A74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E0579">
              <w:rPr>
                <w:rFonts w:asciiTheme="minorHAnsi" w:hAnsiTheme="minorHAnsi"/>
                <w:sz w:val="20"/>
                <w:szCs w:val="20"/>
              </w:rPr>
              <w:t>Demander un</w:t>
            </w:r>
            <w:r>
              <w:rPr>
                <w:rFonts w:asciiTheme="minorHAnsi" w:hAnsiTheme="minorHAnsi"/>
                <w:sz w:val="20"/>
                <w:szCs w:val="20"/>
              </w:rPr>
              <w:t>e</w:t>
            </w:r>
            <w:r w:rsidRPr="00EE0579">
              <w:rPr>
                <w:rFonts w:asciiTheme="minorHAnsi" w:hAnsiTheme="minorHAnsi"/>
                <w:sz w:val="20"/>
                <w:szCs w:val="20"/>
              </w:rPr>
              <w:t xml:space="preserve"> coproculture avec recherche virale dont Norovirus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Pr="00EE0579">
              <w:rPr>
                <w:rFonts w:asciiTheme="minorHAnsi" w:hAnsiTheme="minorHAnsi"/>
                <w:sz w:val="20"/>
                <w:szCs w:val="20"/>
              </w:rPr>
              <w:t>Si non disponible, adresser des selles au CNR des virus entériques</w:t>
            </w:r>
            <w:r w:rsidR="00546942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14:paraId="2013732E" w14:textId="77777777" w:rsidR="00A71A74" w:rsidRPr="00A42D28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14:paraId="253661BC" w14:textId="77777777" w:rsidR="00A71A74" w:rsidRPr="00A42D28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BDD6EE" w:themeFill="accent1" w:themeFillTint="66"/>
            <w:vAlign w:val="center"/>
          </w:tcPr>
          <w:p w14:paraId="325041B7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DD6EE" w:themeFill="accent1" w:themeFillTint="66"/>
          </w:tcPr>
          <w:p w14:paraId="4BF5C9D8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71A74" w:rsidRPr="00E56AC0" w14:paraId="459F979A" w14:textId="77777777" w:rsidTr="0088619E">
        <w:trPr>
          <w:jc w:val="center"/>
        </w:trPr>
        <w:tc>
          <w:tcPr>
            <w:tcW w:w="516" w:type="dxa"/>
            <w:shd w:val="clear" w:color="auto" w:fill="BDD6EE" w:themeFill="accent1" w:themeFillTint="66"/>
            <w:vAlign w:val="center"/>
          </w:tcPr>
          <w:p w14:paraId="4160EF6E" w14:textId="77777777" w:rsidR="00A71A74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6142" w:type="dxa"/>
            <w:shd w:val="clear" w:color="auto" w:fill="BDD6EE" w:themeFill="accent1" w:themeFillTint="66"/>
            <w:vAlign w:val="center"/>
          </w:tcPr>
          <w:p w14:paraId="3ECE3743" w14:textId="3C8B6F45" w:rsidR="00A71A74" w:rsidRPr="00EE0579" w:rsidRDefault="0088619E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>E</w:t>
            </w:r>
            <w:r w:rsidRPr="00EE0579">
              <w:rPr>
                <w:rFonts w:asciiTheme="minorHAnsi" w:hAnsiTheme="minorHAnsi"/>
                <w:noProof/>
                <w:sz w:val="20"/>
                <w:szCs w:val="20"/>
              </w:rPr>
              <w:t>n cas de traitement antibiotique dans le mois précédent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,</w:t>
            </w:r>
            <w:r w:rsidRPr="00EE0579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r</w:t>
            </w:r>
            <w:r w:rsidR="00A71A74" w:rsidRPr="00EE0579">
              <w:rPr>
                <w:rFonts w:asciiTheme="minorHAnsi" w:hAnsiTheme="minorHAnsi"/>
                <w:noProof/>
                <w:sz w:val="20"/>
                <w:szCs w:val="20"/>
              </w:rPr>
              <w:t>echerche</w:t>
            </w:r>
            <w:r w:rsidR="00546942">
              <w:rPr>
                <w:rFonts w:asciiTheme="minorHAnsi" w:hAnsiTheme="minorHAnsi"/>
                <w:noProof/>
                <w:sz w:val="20"/>
                <w:szCs w:val="20"/>
              </w:rPr>
              <w:t>r</w:t>
            </w:r>
            <w:r w:rsidR="00A71A74" w:rsidRPr="00EE0579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546942">
              <w:rPr>
                <w:rFonts w:asciiTheme="minorHAnsi" w:hAnsiTheme="minorHAnsi"/>
                <w:noProof/>
                <w:sz w:val="20"/>
                <w:szCs w:val="20"/>
              </w:rPr>
              <w:t>l</w:t>
            </w:r>
            <w:r w:rsidR="00A71A74" w:rsidRPr="00EE0579">
              <w:rPr>
                <w:rFonts w:asciiTheme="minorHAnsi" w:hAnsiTheme="minorHAnsi"/>
                <w:noProof/>
                <w:sz w:val="20"/>
                <w:szCs w:val="20"/>
              </w:rPr>
              <w:t>e</w:t>
            </w:r>
            <w:r w:rsidR="00546942">
              <w:rPr>
                <w:rFonts w:asciiTheme="minorHAnsi" w:hAnsiTheme="minorHAnsi"/>
                <w:noProof/>
                <w:sz w:val="20"/>
                <w:szCs w:val="20"/>
              </w:rPr>
              <w:t>s</w:t>
            </w:r>
            <w:r w:rsidR="00A71A74" w:rsidRPr="00EE0579">
              <w:rPr>
                <w:rFonts w:asciiTheme="minorHAnsi" w:hAnsiTheme="minorHAnsi"/>
                <w:noProof/>
                <w:sz w:val="20"/>
                <w:szCs w:val="20"/>
              </w:rPr>
              <w:t xml:space="preserve"> toxines dans les selles diarrhéiques à la recherche d’une infection à </w:t>
            </w:r>
            <w:r w:rsidR="00A71A74" w:rsidRPr="0024647F">
              <w:rPr>
                <w:rFonts w:asciiTheme="minorHAnsi" w:hAnsiTheme="minorHAnsi"/>
                <w:i/>
                <w:noProof/>
                <w:sz w:val="20"/>
                <w:szCs w:val="20"/>
              </w:rPr>
              <w:t>Clostridi</w:t>
            </w:r>
            <w:r w:rsidR="00C67799">
              <w:rPr>
                <w:rFonts w:asciiTheme="minorHAnsi" w:hAnsiTheme="minorHAnsi"/>
                <w:i/>
                <w:noProof/>
                <w:sz w:val="20"/>
                <w:szCs w:val="20"/>
              </w:rPr>
              <w:t>oides</w:t>
            </w:r>
            <w:r w:rsidR="00A71A74" w:rsidRPr="0024647F">
              <w:rPr>
                <w:rFonts w:asciiTheme="minorHAnsi" w:hAnsiTheme="minorHAnsi"/>
                <w:i/>
                <w:noProof/>
                <w:sz w:val="20"/>
                <w:szCs w:val="20"/>
              </w:rPr>
              <w:t xml:space="preserve"> difficile</w:t>
            </w:r>
            <w:r w:rsidR="00546942">
              <w:rPr>
                <w:rFonts w:asciiTheme="minorHAnsi" w:hAnsiTheme="minorHAnsi"/>
                <w:i/>
                <w:noProof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14:paraId="082AD930" w14:textId="77777777" w:rsidR="00A71A74" w:rsidRPr="00A42D28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14:paraId="6EDAC3BA" w14:textId="77777777" w:rsidR="00A71A74" w:rsidRPr="00A42D28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BDD6EE" w:themeFill="accent1" w:themeFillTint="66"/>
            <w:vAlign w:val="center"/>
          </w:tcPr>
          <w:p w14:paraId="5993A6BD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DD6EE" w:themeFill="accent1" w:themeFillTint="66"/>
          </w:tcPr>
          <w:p w14:paraId="1070775B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71A74" w:rsidRPr="00E56AC0" w14:paraId="46B26B9E" w14:textId="77777777" w:rsidTr="0088619E">
        <w:trPr>
          <w:jc w:val="center"/>
        </w:trPr>
        <w:tc>
          <w:tcPr>
            <w:tcW w:w="516" w:type="dxa"/>
            <w:shd w:val="clear" w:color="auto" w:fill="BDD6EE" w:themeFill="accent1" w:themeFillTint="66"/>
            <w:vAlign w:val="center"/>
          </w:tcPr>
          <w:p w14:paraId="1687DBF8" w14:textId="77777777" w:rsidR="00A71A74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6142" w:type="dxa"/>
            <w:shd w:val="clear" w:color="auto" w:fill="BDD6EE" w:themeFill="accent1" w:themeFillTint="66"/>
          </w:tcPr>
          <w:p w14:paraId="750E7795" w14:textId="1D65F7A6" w:rsidR="00A71A74" w:rsidRPr="00EE0579" w:rsidRDefault="00546942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fr-FR"/>
              </w:rPr>
              <w:t>Réaliser des c</w:t>
            </w:r>
            <w:r w:rsidR="00A71A74" w:rsidRPr="00EE0579">
              <w:rPr>
                <w:rFonts w:asciiTheme="minorHAnsi" w:hAnsiTheme="minorHAnsi"/>
                <w:noProof/>
                <w:sz w:val="20"/>
                <w:szCs w:val="20"/>
                <w:lang w:eastAsia="fr-FR"/>
              </w:rPr>
              <w:t xml:space="preserve">oprocultures sur </w:t>
            </w:r>
            <w:r>
              <w:rPr>
                <w:rFonts w:asciiTheme="minorHAnsi" w:hAnsiTheme="minorHAnsi"/>
                <w:noProof/>
                <w:sz w:val="20"/>
                <w:szCs w:val="20"/>
                <w:lang w:eastAsia="fr-FR"/>
              </w:rPr>
              <w:t xml:space="preserve">des </w:t>
            </w:r>
            <w:r w:rsidR="00A71A74" w:rsidRPr="00EE0579">
              <w:rPr>
                <w:rFonts w:asciiTheme="minorHAnsi" w:hAnsiTheme="minorHAnsi"/>
                <w:noProof/>
                <w:sz w:val="20"/>
                <w:szCs w:val="20"/>
                <w:lang w:eastAsia="fr-FR"/>
              </w:rPr>
              <w:t>prélèvements frais ou conservés moins de 12 heures à 4°C (transport dans un triple emballage)</w:t>
            </w:r>
            <w:r>
              <w:rPr>
                <w:rFonts w:asciiTheme="minorHAnsi" w:hAnsiTheme="minorHAnsi"/>
                <w:noProof/>
                <w:sz w:val="20"/>
                <w:szCs w:val="20"/>
                <w:lang w:eastAsia="fr-FR"/>
              </w:rPr>
              <w:t>.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14:paraId="470E7BB3" w14:textId="77777777" w:rsidR="00A71A74" w:rsidRPr="00A42D28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14:paraId="11AC6383" w14:textId="77777777" w:rsidR="00A71A74" w:rsidRPr="00A42D28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BDD6EE" w:themeFill="accent1" w:themeFillTint="66"/>
            <w:vAlign w:val="center"/>
          </w:tcPr>
          <w:p w14:paraId="1D725822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DD6EE" w:themeFill="accent1" w:themeFillTint="66"/>
          </w:tcPr>
          <w:p w14:paraId="46ABC507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71A74" w:rsidRPr="00E56AC0" w14:paraId="171A79BA" w14:textId="77777777" w:rsidTr="0088619E">
        <w:trPr>
          <w:jc w:val="center"/>
        </w:trPr>
        <w:tc>
          <w:tcPr>
            <w:tcW w:w="516" w:type="dxa"/>
            <w:shd w:val="clear" w:color="auto" w:fill="BDD6EE" w:themeFill="accent1" w:themeFillTint="66"/>
            <w:vAlign w:val="center"/>
          </w:tcPr>
          <w:p w14:paraId="45D77094" w14:textId="77777777" w:rsidR="00A71A74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17</w:t>
            </w:r>
          </w:p>
        </w:tc>
        <w:tc>
          <w:tcPr>
            <w:tcW w:w="6142" w:type="dxa"/>
            <w:shd w:val="clear" w:color="auto" w:fill="BDD6EE" w:themeFill="accent1" w:themeFillTint="66"/>
          </w:tcPr>
          <w:p w14:paraId="7506B1FB" w14:textId="0A1C4B80" w:rsidR="00A71A74" w:rsidRPr="00EE0579" w:rsidRDefault="00A71A74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 w:cs="Arial"/>
                <w:bCs/>
                <w:iCs/>
                <w:sz w:val="20"/>
                <w:szCs w:val="20"/>
              </w:rPr>
            </w:pPr>
            <w:r w:rsidRPr="00EE0579">
              <w:rPr>
                <w:rFonts w:asciiTheme="minorHAnsi" w:hAnsiTheme="minorHAnsi" w:cs="Arial"/>
                <w:bCs/>
                <w:iCs/>
                <w:sz w:val="20"/>
                <w:szCs w:val="20"/>
              </w:rPr>
              <w:t>Si une origine alimentaire est suspectée, faire une D</w:t>
            </w:r>
            <w:r>
              <w:rPr>
                <w:rFonts w:asciiTheme="minorHAnsi" w:hAnsiTheme="minorHAnsi" w:cs="Arial"/>
                <w:bCs/>
                <w:iCs/>
                <w:sz w:val="20"/>
                <w:szCs w:val="20"/>
              </w:rPr>
              <w:t xml:space="preserve">éclaration </w:t>
            </w:r>
            <w:r w:rsidRPr="00EE0579">
              <w:rPr>
                <w:rFonts w:asciiTheme="minorHAnsi" w:hAnsiTheme="minorHAnsi" w:cs="Arial"/>
                <w:bCs/>
                <w:iCs/>
                <w:sz w:val="20"/>
                <w:szCs w:val="20"/>
              </w:rPr>
              <w:t>O</w:t>
            </w:r>
            <w:r>
              <w:rPr>
                <w:rFonts w:asciiTheme="minorHAnsi" w:hAnsiTheme="minorHAnsi" w:cs="Arial"/>
                <w:bCs/>
                <w:iCs/>
                <w:sz w:val="20"/>
                <w:szCs w:val="20"/>
              </w:rPr>
              <w:t>bligatoire</w:t>
            </w:r>
            <w:r w:rsidRPr="00EE0579">
              <w:rPr>
                <w:rFonts w:asciiTheme="minorHAnsi" w:hAnsiTheme="minorHAnsi" w:cs="Arial"/>
                <w:bCs/>
                <w:iCs/>
                <w:sz w:val="20"/>
                <w:szCs w:val="20"/>
              </w:rPr>
              <w:t xml:space="preserve"> de T</w:t>
            </w:r>
            <w:r>
              <w:rPr>
                <w:rFonts w:asciiTheme="minorHAnsi" w:hAnsiTheme="minorHAnsi" w:cs="Arial"/>
                <w:bCs/>
                <w:iCs/>
                <w:sz w:val="20"/>
                <w:szCs w:val="20"/>
              </w:rPr>
              <w:t>oxi-</w:t>
            </w:r>
            <w:r w:rsidRPr="00EE0579">
              <w:rPr>
                <w:rFonts w:asciiTheme="minorHAnsi" w:hAnsiTheme="minorHAnsi" w:cs="Arial"/>
                <w:bCs/>
                <w:iCs/>
                <w:sz w:val="20"/>
                <w:szCs w:val="20"/>
              </w:rPr>
              <w:t>I</w:t>
            </w:r>
            <w:r>
              <w:rPr>
                <w:rFonts w:asciiTheme="minorHAnsi" w:hAnsiTheme="minorHAnsi" w:cs="Arial"/>
                <w:bCs/>
                <w:iCs/>
                <w:sz w:val="20"/>
                <w:szCs w:val="20"/>
              </w:rPr>
              <w:t xml:space="preserve">nfection </w:t>
            </w:r>
            <w:r w:rsidRPr="00EE0579">
              <w:rPr>
                <w:rFonts w:asciiTheme="minorHAnsi" w:hAnsiTheme="minorHAnsi" w:cs="Arial"/>
                <w:bCs/>
                <w:iCs/>
                <w:sz w:val="20"/>
                <w:szCs w:val="20"/>
              </w:rPr>
              <w:t>A</w:t>
            </w:r>
            <w:r>
              <w:rPr>
                <w:rFonts w:asciiTheme="minorHAnsi" w:hAnsiTheme="minorHAnsi" w:cs="Arial"/>
                <w:bCs/>
                <w:iCs/>
                <w:sz w:val="20"/>
                <w:szCs w:val="20"/>
              </w:rPr>
              <w:t xml:space="preserve">limentaire </w:t>
            </w:r>
            <w:r w:rsidRPr="00EE0579">
              <w:rPr>
                <w:rFonts w:asciiTheme="minorHAnsi" w:hAnsiTheme="minorHAnsi" w:cs="Arial"/>
                <w:bCs/>
                <w:iCs/>
                <w:sz w:val="20"/>
                <w:szCs w:val="20"/>
              </w:rPr>
              <w:t>C</w:t>
            </w:r>
            <w:r>
              <w:rPr>
                <w:rFonts w:asciiTheme="minorHAnsi" w:hAnsiTheme="minorHAnsi" w:cs="Arial"/>
                <w:bCs/>
                <w:iCs/>
                <w:sz w:val="20"/>
                <w:szCs w:val="20"/>
              </w:rPr>
              <w:t>ollective</w:t>
            </w:r>
            <w:r w:rsidRPr="00EE0579">
              <w:rPr>
                <w:rFonts w:asciiTheme="minorHAnsi" w:hAnsiTheme="minorHAnsi" w:cs="Arial"/>
                <w:bCs/>
                <w:iCs/>
                <w:sz w:val="20"/>
                <w:szCs w:val="20"/>
              </w:rPr>
              <w:t xml:space="preserve"> à l’ARS</w:t>
            </w:r>
            <w:r w:rsidR="00546942">
              <w:rPr>
                <w:rFonts w:asciiTheme="minorHAnsi" w:hAnsiTheme="minorHAnsi" w:cs="Arial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14:paraId="1CE6F0AF" w14:textId="77777777" w:rsidR="00A71A74" w:rsidRPr="00A42D28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14:paraId="62AC1ED9" w14:textId="77777777" w:rsidR="00A71A74" w:rsidRPr="00A42D28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BDD6EE" w:themeFill="accent1" w:themeFillTint="66"/>
            <w:vAlign w:val="center"/>
          </w:tcPr>
          <w:p w14:paraId="00284A4B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DD6EE" w:themeFill="accent1" w:themeFillTint="66"/>
          </w:tcPr>
          <w:p w14:paraId="24B6E275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F907984" w14:textId="157D16F2" w:rsidR="009955E3" w:rsidRDefault="009955E3" w:rsidP="009955E3">
      <w:pPr>
        <w:pStyle w:val="Sansinterligne"/>
        <w:rPr>
          <w:rFonts w:asciiTheme="minorHAnsi" w:hAnsiTheme="minorHAnsi"/>
          <w:sz w:val="18"/>
          <w:szCs w:val="18"/>
        </w:rPr>
      </w:pPr>
      <w:r w:rsidRPr="009955E3">
        <w:rPr>
          <w:rFonts w:asciiTheme="minorHAnsi" w:hAnsiTheme="minorHAnsi"/>
          <w:sz w:val="18"/>
          <w:szCs w:val="18"/>
        </w:rPr>
        <w:t>Abréviations :</w:t>
      </w:r>
      <w:r>
        <w:rPr>
          <w:rFonts w:asciiTheme="minorHAnsi" w:hAnsiTheme="minorHAnsi"/>
          <w:sz w:val="18"/>
          <w:szCs w:val="18"/>
        </w:rPr>
        <w:t xml:space="preserve"> CNR, centre national de référence ; ARS, Agence régionale de Santé</w:t>
      </w:r>
      <w:r w:rsidR="00883611">
        <w:rPr>
          <w:rFonts w:asciiTheme="minorHAnsi" w:hAnsiTheme="minorHAnsi"/>
          <w:sz w:val="18"/>
          <w:szCs w:val="18"/>
        </w:rPr>
        <w:t> ; GEA, Gastro-entérite aigüe.</w:t>
      </w:r>
    </w:p>
    <w:p w14:paraId="6DBC808D" w14:textId="77777777" w:rsidR="00A71A74" w:rsidRDefault="00A71A74" w:rsidP="00A71A74">
      <w:pPr>
        <w:pStyle w:val="Sansinterligne"/>
        <w:rPr>
          <w:rFonts w:asciiTheme="minorHAnsi" w:hAnsiTheme="minorHAnsi"/>
          <w:b/>
          <w:color w:val="002060"/>
        </w:rPr>
      </w:pPr>
    </w:p>
    <w:p w14:paraId="2A254175" w14:textId="6E7A7696" w:rsidR="00E24365" w:rsidRDefault="00E24365" w:rsidP="00E24365">
      <w:pPr>
        <w:pStyle w:val="Sansinterligne"/>
        <w:rPr>
          <w:rFonts w:asciiTheme="minorHAnsi" w:hAnsiTheme="minorHAnsi"/>
          <w:sz w:val="20"/>
          <w:szCs w:val="20"/>
        </w:rPr>
      </w:pPr>
    </w:p>
    <w:p w14:paraId="6B243A32" w14:textId="77777777" w:rsidR="00E24365" w:rsidRPr="003821CC" w:rsidRDefault="00E24365" w:rsidP="00E24365">
      <w:pPr>
        <w:pStyle w:val="Sansinterligne"/>
        <w:rPr>
          <w:rFonts w:asciiTheme="minorHAnsi" w:hAnsiTheme="minorHAnsi"/>
          <w:sz w:val="20"/>
          <w:szCs w:val="20"/>
        </w:rPr>
      </w:pPr>
    </w:p>
    <w:p w14:paraId="724CFA2C" w14:textId="77777777" w:rsidR="00E24365" w:rsidRPr="00E16AC5" w:rsidRDefault="00E24365" w:rsidP="00E24365">
      <w:pPr>
        <w:pStyle w:val="Sansinterligne"/>
        <w:ind w:left="1410" w:hanging="1410"/>
        <w:jc w:val="both"/>
        <w:rPr>
          <w:rFonts w:asciiTheme="minorHAnsi" w:hAnsiTheme="minorHAnsi"/>
          <w:b/>
          <w:color w:val="002060"/>
          <w:szCs w:val="20"/>
        </w:rPr>
      </w:pPr>
      <w:r w:rsidRPr="00E16AC5">
        <w:rPr>
          <w:rFonts w:asciiTheme="minorHAnsi" w:hAnsiTheme="minorHAnsi"/>
          <w:b/>
          <w:color w:val="002060"/>
          <w:szCs w:val="20"/>
        </w:rPr>
        <w:t>Références générales</w:t>
      </w:r>
    </w:p>
    <w:p w14:paraId="0E264D91" w14:textId="77777777" w:rsidR="00E24365" w:rsidRDefault="00E52F10" w:rsidP="00E24365">
      <w:pPr>
        <w:pStyle w:val="Sansinterligne"/>
        <w:rPr>
          <w:rStyle w:val="Lienhypertexte"/>
          <w:rFonts w:asciiTheme="minorHAnsi" w:hAnsiTheme="minorHAnsi"/>
          <w:sz w:val="20"/>
          <w:szCs w:val="20"/>
        </w:rPr>
      </w:pPr>
      <w:hyperlink r:id="rId36" w:history="1">
        <w:r w:rsidR="00E24365" w:rsidRPr="004C45DA">
          <w:rPr>
            <w:rStyle w:val="Lienhypertexte"/>
            <w:rFonts w:asciiTheme="minorHAnsi" w:hAnsiTheme="minorHAnsi"/>
            <w:sz w:val="20"/>
            <w:szCs w:val="20"/>
          </w:rPr>
          <w:t>Page Santé Publique France sur les Gastro-Entérites Aiguë</w:t>
        </w:r>
      </w:hyperlink>
    </w:p>
    <w:p w14:paraId="1FB54135" w14:textId="77777777" w:rsidR="00E24365" w:rsidRDefault="00E24365" w:rsidP="00A71A74">
      <w:pPr>
        <w:pStyle w:val="Sansinterligne"/>
        <w:jc w:val="both"/>
        <w:rPr>
          <w:rFonts w:asciiTheme="minorHAnsi" w:hAnsiTheme="minorHAnsi"/>
          <w:b/>
          <w:color w:val="002060"/>
        </w:rPr>
      </w:pPr>
    </w:p>
    <w:p w14:paraId="739C92F6" w14:textId="3C8058BA" w:rsidR="00A71A74" w:rsidRPr="007F6756" w:rsidRDefault="00A71A74" w:rsidP="00A71A74">
      <w:pPr>
        <w:pStyle w:val="Sansinterligne"/>
        <w:jc w:val="both"/>
        <w:rPr>
          <w:rFonts w:asciiTheme="minorHAnsi" w:hAnsiTheme="minorHAnsi"/>
          <w:b/>
          <w:color w:val="002060"/>
        </w:rPr>
      </w:pPr>
      <w:r w:rsidRPr="007F6756">
        <w:rPr>
          <w:rFonts w:asciiTheme="minorHAnsi" w:hAnsiTheme="minorHAnsi"/>
          <w:b/>
          <w:color w:val="002060"/>
        </w:rPr>
        <w:t>Glossaire des outils</w:t>
      </w:r>
      <w:r>
        <w:rPr>
          <w:rFonts w:asciiTheme="minorHAnsi" w:hAnsiTheme="minorHAnsi"/>
          <w:b/>
          <w:color w:val="002060"/>
        </w:rPr>
        <w:t>/documents</w:t>
      </w:r>
      <w:r w:rsidRPr="007F6756">
        <w:rPr>
          <w:rFonts w:asciiTheme="minorHAnsi" w:hAnsiTheme="minorHAnsi"/>
          <w:b/>
          <w:color w:val="002060"/>
        </w:rPr>
        <w:t xml:space="preserve"> disponibles par item</w:t>
      </w:r>
    </w:p>
    <w:p w14:paraId="58BEDD61" w14:textId="756BF235" w:rsidR="00A71A74" w:rsidRDefault="00E52F10" w:rsidP="00E24365">
      <w:pPr>
        <w:pStyle w:val="Sansinterligne"/>
        <w:spacing w:before="60"/>
        <w:rPr>
          <w:rStyle w:val="Lienhypertexte"/>
          <w:rFonts w:asciiTheme="minorHAnsi" w:hAnsiTheme="minorHAnsi" w:cs="Arial"/>
          <w:bCs/>
          <w:sz w:val="20"/>
          <w:szCs w:val="20"/>
        </w:rPr>
      </w:pPr>
      <w:hyperlink r:id="rId37" w:history="1">
        <w:r w:rsidR="00A71A74" w:rsidRPr="00CC1842">
          <w:rPr>
            <w:rStyle w:val="Lienhypertexte"/>
            <w:rFonts w:asciiTheme="minorHAnsi" w:hAnsiTheme="minorHAnsi" w:cs="Arial"/>
            <w:bCs/>
            <w:sz w:val="20"/>
            <w:szCs w:val="20"/>
          </w:rPr>
          <w:t>Fiche technique détaillée GEA interCPIAS</w:t>
        </w:r>
      </w:hyperlink>
    </w:p>
    <w:p w14:paraId="4937CB7F" w14:textId="264AACC5" w:rsidR="00594F8C" w:rsidRPr="008243C4" w:rsidRDefault="00E52F10" w:rsidP="00E24365">
      <w:pPr>
        <w:pStyle w:val="Sansinterligne"/>
        <w:spacing w:before="60"/>
        <w:rPr>
          <w:rFonts w:asciiTheme="minorHAnsi" w:hAnsiTheme="minorHAnsi" w:cs="Arial"/>
          <w:bCs/>
          <w:sz w:val="20"/>
          <w:szCs w:val="20"/>
        </w:rPr>
      </w:pPr>
      <w:hyperlink r:id="rId38" w:history="1">
        <w:r w:rsidR="00594F8C" w:rsidRPr="008243C4">
          <w:rPr>
            <w:rStyle w:val="Lienhypertexte"/>
            <w:rFonts w:asciiTheme="minorHAnsi" w:hAnsiTheme="minorHAnsi" w:cs="Arial"/>
            <w:bCs/>
            <w:sz w:val="20"/>
            <w:szCs w:val="20"/>
          </w:rPr>
          <w:t>Fiche technique détaillée Gestion des déchets interCPIAS (2017)</w:t>
        </w:r>
      </w:hyperlink>
      <w:r w:rsidR="00550B28" w:rsidRPr="008243C4">
        <w:rPr>
          <w:rFonts w:asciiTheme="minorHAnsi" w:hAnsiTheme="minorHAnsi" w:cs="Arial"/>
          <w:bCs/>
          <w:sz w:val="20"/>
          <w:szCs w:val="20"/>
        </w:rPr>
        <w:t>(Version 2025 à venir)</w:t>
      </w:r>
    </w:p>
    <w:p w14:paraId="2D3FAF60" w14:textId="793FEA60" w:rsidR="00A71A74" w:rsidRPr="008243C4" w:rsidRDefault="00E52F10" w:rsidP="00E24365">
      <w:pPr>
        <w:pStyle w:val="Sansinterligne"/>
        <w:spacing w:before="60"/>
        <w:rPr>
          <w:rFonts w:asciiTheme="minorHAnsi" w:hAnsiTheme="minorHAnsi" w:cs="Arial"/>
          <w:bCs/>
          <w:sz w:val="20"/>
          <w:szCs w:val="20"/>
        </w:rPr>
      </w:pPr>
      <w:hyperlink r:id="rId39" w:history="1">
        <w:r w:rsidR="00A71A74" w:rsidRPr="008243C4">
          <w:rPr>
            <w:rStyle w:val="Lienhypertexte"/>
            <w:rFonts w:asciiTheme="minorHAnsi" w:hAnsiTheme="minorHAnsi" w:cs="Arial"/>
            <w:bCs/>
            <w:sz w:val="20"/>
            <w:szCs w:val="20"/>
          </w:rPr>
          <w:t>Fiche « Critères d’orientation Tiac ou GEA » </w:t>
        </w:r>
      </w:hyperlink>
    </w:p>
    <w:p w14:paraId="1B093B12" w14:textId="30882DBC" w:rsidR="00196861" w:rsidRPr="008243C4" w:rsidRDefault="00E52F10" w:rsidP="00CF6D94">
      <w:pPr>
        <w:pStyle w:val="Sansinterligne"/>
        <w:spacing w:before="60"/>
        <w:rPr>
          <w:rStyle w:val="Lienhypertexte"/>
          <w:rFonts w:asciiTheme="minorHAnsi" w:hAnsiTheme="minorHAnsi" w:cs="Arial"/>
          <w:bCs/>
          <w:sz w:val="20"/>
          <w:szCs w:val="20"/>
        </w:rPr>
      </w:pPr>
      <w:hyperlink r:id="rId40" w:history="1">
        <w:r w:rsidR="00A71A74" w:rsidRPr="008243C4">
          <w:rPr>
            <w:rStyle w:val="Lienhypertexte"/>
            <w:rFonts w:asciiTheme="minorHAnsi" w:hAnsiTheme="minorHAnsi" w:cs="Arial"/>
            <w:bCs/>
            <w:sz w:val="20"/>
            <w:szCs w:val="20"/>
          </w:rPr>
          <w:t>Avis de la SFHH relatif à l’utilisation de l’eau de Javel dans les établissements de soins. Téléchargez le texte, les tableurs et le mode d’emploi.</w:t>
        </w:r>
      </w:hyperlink>
    </w:p>
    <w:p w14:paraId="734F5E62" w14:textId="77777777" w:rsidR="00546942" w:rsidRPr="008243C4" w:rsidRDefault="00546942" w:rsidP="00CF6D94">
      <w:pPr>
        <w:pStyle w:val="Sansinterligne"/>
        <w:spacing w:before="60"/>
        <w:rPr>
          <w:rFonts w:asciiTheme="minorHAnsi" w:hAnsiTheme="minorHAnsi" w:cs="Arial"/>
          <w:bCs/>
          <w:sz w:val="20"/>
          <w:szCs w:val="20"/>
        </w:rPr>
      </w:pPr>
    </w:p>
    <w:p w14:paraId="37354EB5" w14:textId="308EB05E" w:rsidR="00366FC7" w:rsidRPr="008243C4" w:rsidRDefault="00366FC7" w:rsidP="00CF6D94">
      <w:pPr>
        <w:pStyle w:val="Sansinterligne"/>
        <w:spacing w:before="60"/>
        <w:rPr>
          <w:rFonts w:asciiTheme="minorHAnsi" w:hAnsiTheme="minorHAnsi" w:cs="Arial"/>
          <w:bCs/>
          <w:sz w:val="20"/>
          <w:szCs w:val="20"/>
        </w:rPr>
      </w:pPr>
      <w:r w:rsidRPr="008243C4">
        <w:rPr>
          <w:rFonts w:asciiTheme="minorHAnsi" w:hAnsiTheme="minorHAnsi" w:cs="Arial"/>
          <w:bCs/>
          <w:sz w:val="20"/>
          <w:szCs w:val="20"/>
        </w:rPr>
        <w:t>Item n°5 :</w:t>
      </w:r>
      <w:r w:rsidRPr="008243C4">
        <w:rPr>
          <w:rFonts w:asciiTheme="minorHAnsi" w:hAnsiTheme="minorHAnsi" w:cs="Arial"/>
          <w:bCs/>
          <w:sz w:val="20"/>
          <w:szCs w:val="20"/>
        </w:rPr>
        <w:tab/>
      </w:r>
      <w:hyperlink r:id="rId41" w:history="1">
        <w:r w:rsidRPr="008243C4">
          <w:rPr>
            <w:rStyle w:val="Lienhypertexte"/>
            <w:rFonts w:asciiTheme="minorHAnsi" w:hAnsiTheme="minorHAnsi" w:cs="Arial"/>
            <w:bCs/>
            <w:sz w:val="20"/>
            <w:szCs w:val="20"/>
          </w:rPr>
          <w:t>2025 – DGS/DGOS – Guide déchet : déchets d’activités de soins : comment les éliminer ?</w:t>
        </w:r>
      </w:hyperlink>
    </w:p>
    <w:p w14:paraId="7E07C8D2" w14:textId="63DF5025" w:rsidR="00366FC7" w:rsidRDefault="00366FC7" w:rsidP="00CF6D94">
      <w:pPr>
        <w:pStyle w:val="Sansinterligne"/>
        <w:spacing w:before="60"/>
        <w:rPr>
          <w:rFonts w:asciiTheme="minorHAnsi" w:hAnsiTheme="minorHAnsi" w:cs="Arial"/>
          <w:bCs/>
          <w:sz w:val="20"/>
          <w:szCs w:val="20"/>
        </w:rPr>
      </w:pPr>
      <w:r w:rsidRPr="008243C4">
        <w:rPr>
          <w:rFonts w:asciiTheme="minorHAnsi" w:hAnsiTheme="minorHAnsi" w:cs="Arial"/>
          <w:bCs/>
          <w:sz w:val="20"/>
          <w:szCs w:val="20"/>
        </w:rPr>
        <w:t xml:space="preserve">Item n°7 et 9 : </w:t>
      </w:r>
      <w:r w:rsidRPr="008243C4">
        <w:rPr>
          <w:rFonts w:asciiTheme="minorHAnsi" w:hAnsiTheme="minorHAnsi" w:cs="Arial"/>
          <w:bCs/>
          <w:sz w:val="20"/>
          <w:szCs w:val="20"/>
        </w:rPr>
        <w:tab/>
      </w:r>
      <w:hyperlink r:id="rId42" w:history="1">
        <w:r w:rsidRPr="008243C4">
          <w:rPr>
            <w:rStyle w:val="Lienhypertexte"/>
            <w:rFonts w:asciiTheme="minorHAnsi" w:hAnsiTheme="minorHAnsi" w:cs="Arial"/>
            <w:bCs/>
            <w:sz w:val="20"/>
            <w:szCs w:val="20"/>
          </w:rPr>
          <w:t>2025 – CPias Auvergne-Rhône-Alpes – Normes et désinfectants : comment s’y retrouver ?</w:t>
        </w:r>
      </w:hyperlink>
    </w:p>
    <w:p w14:paraId="379661BF" w14:textId="77777777" w:rsidR="00366FC7" w:rsidRPr="00196861" w:rsidRDefault="00366FC7" w:rsidP="00366FC7">
      <w:pPr>
        <w:spacing w:before="120" w:after="0"/>
      </w:pPr>
      <w:r>
        <w:rPr>
          <w:rFonts w:asciiTheme="minorHAnsi" w:hAnsiTheme="minorHAnsi"/>
          <w:sz w:val="20"/>
          <w:szCs w:val="20"/>
        </w:rPr>
        <w:t xml:space="preserve">Item n° 12 : </w:t>
      </w:r>
      <w:r>
        <w:rPr>
          <w:rFonts w:asciiTheme="minorHAnsi" w:hAnsiTheme="minorHAnsi"/>
          <w:sz w:val="20"/>
          <w:szCs w:val="20"/>
        </w:rPr>
        <w:tab/>
      </w:r>
      <w:r w:rsidRPr="00E421E6">
        <w:rPr>
          <w:rFonts w:asciiTheme="minorHAnsi" w:hAnsiTheme="minorHAnsi" w:cstheme="minorHAnsi"/>
          <w:sz w:val="20"/>
          <w:szCs w:val="20"/>
        </w:rPr>
        <w:t>Outil :</w:t>
      </w:r>
      <w:r>
        <w:t xml:space="preserve"> </w:t>
      </w:r>
      <w:hyperlink r:id="rId43" w:anchor="/accueil" w:history="1">
        <w:r w:rsidRPr="007F6756">
          <w:rPr>
            <w:rStyle w:val="Lienhypertexte"/>
            <w:rFonts w:asciiTheme="minorHAnsi" w:hAnsiTheme="minorHAnsi"/>
            <w:sz w:val="20"/>
            <w:szCs w:val="20"/>
          </w:rPr>
          <w:t>Portail de signalement des événements sanitaires indésirables</w:t>
        </w:r>
      </w:hyperlink>
    </w:p>
    <w:p w14:paraId="5D388023" w14:textId="77777777" w:rsidR="00366FC7" w:rsidRPr="00CF6D94" w:rsidRDefault="00366FC7" w:rsidP="00CF6D94">
      <w:pPr>
        <w:pStyle w:val="Sansinterligne"/>
        <w:spacing w:before="60"/>
        <w:rPr>
          <w:rFonts w:asciiTheme="minorHAnsi" w:hAnsiTheme="minorHAnsi" w:cs="Arial"/>
          <w:bCs/>
          <w:sz w:val="20"/>
          <w:szCs w:val="20"/>
        </w:rPr>
      </w:pPr>
    </w:p>
    <w:p w14:paraId="69EAC213" w14:textId="77777777" w:rsidR="00196861" w:rsidRPr="00196861" w:rsidRDefault="00196861" w:rsidP="00196861"/>
    <w:p w14:paraId="7DC99BB3" w14:textId="77777777" w:rsidR="00196861" w:rsidRPr="00196861" w:rsidRDefault="00196861" w:rsidP="00196861"/>
    <w:p w14:paraId="20CA0C7E" w14:textId="77777777" w:rsidR="00196861" w:rsidRPr="00196861" w:rsidRDefault="00196861" w:rsidP="00196861"/>
    <w:p w14:paraId="085FDA0C" w14:textId="77777777" w:rsidR="00196861" w:rsidRPr="00196861" w:rsidRDefault="00196861" w:rsidP="00196861"/>
    <w:p w14:paraId="14F216BA" w14:textId="77777777" w:rsidR="00196861" w:rsidRPr="00196861" w:rsidRDefault="00196861" w:rsidP="00196861"/>
    <w:p w14:paraId="17C96A2F" w14:textId="77777777" w:rsidR="00196861" w:rsidRPr="00196861" w:rsidRDefault="00196861" w:rsidP="00196861"/>
    <w:p w14:paraId="1C4D55A9" w14:textId="24FB5B87" w:rsidR="00196861" w:rsidRDefault="00196861" w:rsidP="00196861"/>
    <w:p w14:paraId="59F30456" w14:textId="5AFA3D38" w:rsidR="00A71A74" w:rsidRPr="00196861" w:rsidRDefault="00196861" w:rsidP="00196861">
      <w:pPr>
        <w:tabs>
          <w:tab w:val="left" w:pos="6195"/>
        </w:tabs>
      </w:pPr>
      <w:r>
        <w:tab/>
      </w:r>
    </w:p>
    <w:sectPr w:rsidR="00A71A74" w:rsidRPr="00196861" w:rsidSect="002B2181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1906" w:h="16838"/>
      <w:pgMar w:top="1142" w:right="1417" w:bottom="851" w:left="1417" w:header="142" w:footer="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91C26" w14:textId="77777777" w:rsidR="00310175" w:rsidRDefault="00310175" w:rsidP="002F5F43">
      <w:pPr>
        <w:spacing w:after="0" w:line="240" w:lineRule="auto"/>
      </w:pPr>
      <w:r>
        <w:separator/>
      </w:r>
    </w:p>
  </w:endnote>
  <w:endnote w:type="continuationSeparator" w:id="0">
    <w:p w14:paraId="30334F18" w14:textId="77777777" w:rsidR="00310175" w:rsidRDefault="00310175" w:rsidP="002F5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F25D2" w14:textId="77777777" w:rsidR="00310175" w:rsidRDefault="0031017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350350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8"/>
      </w:rPr>
    </w:sdtEndPr>
    <w:sdtContent>
      <w:p w14:paraId="41B278FE" w14:textId="2BE66F9D" w:rsidR="00310175" w:rsidRPr="00CC1842" w:rsidRDefault="00310175">
        <w:pPr>
          <w:pStyle w:val="Pieddepage"/>
          <w:jc w:val="center"/>
          <w:rPr>
            <w:rFonts w:asciiTheme="minorHAnsi" w:hAnsiTheme="minorHAnsi"/>
            <w:sz w:val="18"/>
          </w:rPr>
        </w:pPr>
        <w:r>
          <w:rPr>
            <w:rFonts w:asciiTheme="minorHAnsi" w:hAnsiTheme="minorHAnsi"/>
            <w:sz w:val="18"/>
          </w:rPr>
          <w:t xml:space="preserve">V14 – </w:t>
        </w:r>
        <w:r w:rsidR="00BE690A">
          <w:rPr>
            <w:rFonts w:asciiTheme="minorHAnsi" w:hAnsiTheme="minorHAnsi"/>
            <w:sz w:val="18"/>
          </w:rPr>
          <w:t>18</w:t>
        </w:r>
        <w:r>
          <w:rPr>
            <w:rFonts w:asciiTheme="minorHAnsi" w:hAnsiTheme="minorHAnsi"/>
            <w:sz w:val="18"/>
          </w:rPr>
          <w:t>/11/2025</w:t>
        </w:r>
        <w:r w:rsidRPr="00CC1842">
          <w:rPr>
            <w:rFonts w:asciiTheme="minorHAnsi" w:hAnsiTheme="minorHAnsi"/>
            <w:sz w:val="18"/>
          </w:rPr>
          <w:tab/>
        </w:r>
        <w:r w:rsidRPr="00CC1842">
          <w:rPr>
            <w:rFonts w:asciiTheme="minorHAnsi" w:hAnsiTheme="minorHAnsi"/>
            <w:sz w:val="18"/>
          </w:rPr>
          <w:tab/>
        </w:r>
        <w:r w:rsidRPr="00CC1842">
          <w:rPr>
            <w:rFonts w:asciiTheme="minorHAnsi" w:hAnsiTheme="minorHAnsi"/>
            <w:sz w:val="18"/>
          </w:rPr>
          <w:fldChar w:fldCharType="begin"/>
        </w:r>
        <w:r w:rsidRPr="00CC1842">
          <w:rPr>
            <w:rFonts w:asciiTheme="minorHAnsi" w:hAnsiTheme="minorHAnsi"/>
            <w:sz w:val="18"/>
          </w:rPr>
          <w:instrText>PAGE   \* MERGEFORMAT</w:instrText>
        </w:r>
        <w:r w:rsidRPr="00CC1842">
          <w:rPr>
            <w:rFonts w:asciiTheme="minorHAnsi" w:hAnsiTheme="minorHAnsi"/>
            <w:sz w:val="18"/>
          </w:rPr>
          <w:fldChar w:fldCharType="separate"/>
        </w:r>
        <w:r>
          <w:rPr>
            <w:rFonts w:asciiTheme="minorHAnsi" w:hAnsiTheme="minorHAnsi"/>
            <w:noProof/>
            <w:sz w:val="18"/>
          </w:rPr>
          <w:t>2</w:t>
        </w:r>
        <w:r w:rsidRPr="00CC1842">
          <w:rPr>
            <w:rFonts w:asciiTheme="minorHAnsi" w:hAnsiTheme="minorHAnsi"/>
            <w:sz w:val="18"/>
          </w:rPr>
          <w:fldChar w:fldCharType="end"/>
        </w:r>
      </w:p>
    </w:sdtContent>
  </w:sdt>
  <w:p w14:paraId="76D87F56" w14:textId="77777777" w:rsidR="00310175" w:rsidRDefault="00310175" w:rsidP="00DB4D7C">
    <w:pPr>
      <w:pStyle w:val="Pieddepage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F2433" w14:textId="77777777" w:rsidR="00310175" w:rsidRDefault="0031017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AF0C7" w14:textId="77777777" w:rsidR="00310175" w:rsidRDefault="00310175" w:rsidP="002F5F43">
      <w:pPr>
        <w:spacing w:after="0" w:line="240" w:lineRule="auto"/>
      </w:pPr>
      <w:r>
        <w:separator/>
      </w:r>
    </w:p>
  </w:footnote>
  <w:footnote w:type="continuationSeparator" w:id="0">
    <w:p w14:paraId="0FF6F11D" w14:textId="77777777" w:rsidR="00310175" w:rsidRDefault="00310175" w:rsidP="002F5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0485B" w14:textId="77777777" w:rsidR="00310175" w:rsidRDefault="0031017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89128" w14:textId="78FA72DD" w:rsidR="00310175" w:rsidRDefault="0031017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DF0B688" wp14:editId="391F58A0">
          <wp:simplePos x="0" y="0"/>
          <wp:positionH relativeFrom="column">
            <wp:posOffset>-592481</wp:posOffset>
          </wp:positionH>
          <wp:positionV relativeFrom="paragraph">
            <wp:posOffset>3810</wp:posOffset>
          </wp:positionV>
          <wp:extent cx="1294765" cy="727710"/>
          <wp:effectExtent l="0" t="0" r="0" b="0"/>
          <wp:wrapThrough wrapText="bothSides">
            <wp:wrapPolygon edited="0">
              <wp:start x="7627" y="2827"/>
              <wp:lineTo x="636" y="7351"/>
              <wp:lineTo x="318" y="16963"/>
              <wp:lineTo x="6674" y="16963"/>
              <wp:lineTo x="19704" y="14702"/>
              <wp:lineTo x="20657" y="12440"/>
              <wp:lineTo x="20339" y="4524"/>
              <wp:lineTo x="18433" y="2827"/>
              <wp:lineTo x="7627" y="2827"/>
            </wp:wrapPolygon>
          </wp:wrapThrough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RIMO X SPF_COULE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4765" cy="727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>
      <w:tab/>
    </w:r>
    <w:r>
      <w:tab/>
    </w:r>
    <w:r w:rsidRPr="00CC1842">
      <w:rPr>
        <w:rFonts w:asciiTheme="minorHAnsi" w:hAnsiTheme="minorHAnsi"/>
      </w:rPr>
      <w:t>EPID’E</w:t>
    </w:r>
    <w:r>
      <w:rPr>
        <w:rFonts w:asciiTheme="minorHAnsi" w:hAnsiTheme="minorHAnsi"/>
      </w:rPr>
      <w:t>SMS</w:t>
    </w:r>
  </w:p>
  <w:p w14:paraId="795585BE" w14:textId="77777777" w:rsidR="00310175" w:rsidRDefault="0031017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1B8AA" w14:textId="77777777" w:rsidR="00310175" w:rsidRDefault="0031017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520E7"/>
    <w:multiLevelType w:val="hybridMultilevel"/>
    <w:tmpl w:val="0BAC1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77DBE"/>
    <w:multiLevelType w:val="hybridMultilevel"/>
    <w:tmpl w:val="292CC6DC"/>
    <w:lvl w:ilvl="0" w:tplc="EEBE9D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F0E59"/>
    <w:multiLevelType w:val="hybridMultilevel"/>
    <w:tmpl w:val="23720FF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D25262"/>
    <w:multiLevelType w:val="hybridMultilevel"/>
    <w:tmpl w:val="CD0CE7FA"/>
    <w:lvl w:ilvl="0" w:tplc="E1D8CAA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4401D"/>
    <w:multiLevelType w:val="hybridMultilevel"/>
    <w:tmpl w:val="CF9E7F4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D13C47"/>
    <w:multiLevelType w:val="hybridMultilevel"/>
    <w:tmpl w:val="72A22E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25DF0"/>
    <w:multiLevelType w:val="hybridMultilevel"/>
    <w:tmpl w:val="0A804CCA"/>
    <w:lvl w:ilvl="0" w:tplc="794E2B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662572">
    <w:abstractNumId w:val="6"/>
  </w:num>
  <w:num w:numId="2" w16cid:durableId="1968243690">
    <w:abstractNumId w:val="0"/>
  </w:num>
  <w:num w:numId="3" w16cid:durableId="1492209646">
    <w:abstractNumId w:val="3"/>
  </w:num>
  <w:num w:numId="4" w16cid:durableId="1830947493">
    <w:abstractNumId w:val="5"/>
  </w:num>
  <w:num w:numId="5" w16cid:durableId="1287347323">
    <w:abstractNumId w:val="1"/>
  </w:num>
  <w:num w:numId="6" w16cid:durableId="180975300">
    <w:abstractNumId w:val="2"/>
  </w:num>
  <w:num w:numId="7" w16cid:durableId="124398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F43"/>
    <w:rsid w:val="00006470"/>
    <w:rsid w:val="00011010"/>
    <w:rsid w:val="00016C6D"/>
    <w:rsid w:val="00017367"/>
    <w:rsid w:val="0002166E"/>
    <w:rsid w:val="00023BE4"/>
    <w:rsid w:val="0002533D"/>
    <w:rsid w:val="00030D1D"/>
    <w:rsid w:val="000314AA"/>
    <w:rsid w:val="0003201F"/>
    <w:rsid w:val="00044A47"/>
    <w:rsid w:val="00050675"/>
    <w:rsid w:val="000536C2"/>
    <w:rsid w:val="000673FF"/>
    <w:rsid w:val="00075BEC"/>
    <w:rsid w:val="00076695"/>
    <w:rsid w:val="00077ECB"/>
    <w:rsid w:val="000A04DA"/>
    <w:rsid w:val="000A1E4C"/>
    <w:rsid w:val="000A1F57"/>
    <w:rsid w:val="000B1AD5"/>
    <w:rsid w:val="000B5312"/>
    <w:rsid w:val="000B7D28"/>
    <w:rsid w:val="000C4B00"/>
    <w:rsid w:val="000F6215"/>
    <w:rsid w:val="0011621B"/>
    <w:rsid w:val="001411BD"/>
    <w:rsid w:val="001574D1"/>
    <w:rsid w:val="00177688"/>
    <w:rsid w:val="0019071A"/>
    <w:rsid w:val="00196861"/>
    <w:rsid w:val="001A1697"/>
    <w:rsid w:val="001A191C"/>
    <w:rsid w:val="001A2564"/>
    <w:rsid w:val="001A672B"/>
    <w:rsid w:val="001B3877"/>
    <w:rsid w:val="001B49A2"/>
    <w:rsid w:val="001B7592"/>
    <w:rsid w:val="001E17E7"/>
    <w:rsid w:val="001E2B27"/>
    <w:rsid w:val="001F6C4E"/>
    <w:rsid w:val="00223436"/>
    <w:rsid w:val="00225062"/>
    <w:rsid w:val="00230C4F"/>
    <w:rsid w:val="00243C86"/>
    <w:rsid w:val="00256910"/>
    <w:rsid w:val="00265CBB"/>
    <w:rsid w:val="00267031"/>
    <w:rsid w:val="002744E2"/>
    <w:rsid w:val="00296941"/>
    <w:rsid w:val="002A03A9"/>
    <w:rsid w:val="002B0C01"/>
    <w:rsid w:val="002B2181"/>
    <w:rsid w:val="002C3C2B"/>
    <w:rsid w:val="002D688B"/>
    <w:rsid w:val="002F5F43"/>
    <w:rsid w:val="002F7EF5"/>
    <w:rsid w:val="00310175"/>
    <w:rsid w:val="0032188B"/>
    <w:rsid w:val="00323486"/>
    <w:rsid w:val="00326377"/>
    <w:rsid w:val="00347EDC"/>
    <w:rsid w:val="00357F4E"/>
    <w:rsid w:val="003616D5"/>
    <w:rsid w:val="00366FC7"/>
    <w:rsid w:val="00391A2F"/>
    <w:rsid w:val="00392F4A"/>
    <w:rsid w:val="00393087"/>
    <w:rsid w:val="003A4E2F"/>
    <w:rsid w:val="003B459D"/>
    <w:rsid w:val="003B53A7"/>
    <w:rsid w:val="003C4E51"/>
    <w:rsid w:val="003C6B47"/>
    <w:rsid w:val="003D33DF"/>
    <w:rsid w:val="003D6328"/>
    <w:rsid w:val="003D78F3"/>
    <w:rsid w:val="003E01C9"/>
    <w:rsid w:val="003E024C"/>
    <w:rsid w:val="003E399D"/>
    <w:rsid w:val="003E558E"/>
    <w:rsid w:val="003F672D"/>
    <w:rsid w:val="003F79DE"/>
    <w:rsid w:val="00400092"/>
    <w:rsid w:val="004003E3"/>
    <w:rsid w:val="00401823"/>
    <w:rsid w:val="00401E2A"/>
    <w:rsid w:val="00427229"/>
    <w:rsid w:val="00430FE0"/>
    <w:rsid w:val="004317D8"/>
    <w:rsid w:val="00442505"/>
    <w:rsid w:val="00446B41"/>
    <w:rsid w:val="004515F1"/>
    <w:rsid w:val="00452F2E"/>
    <w:rsid w:val="004537BD"/>
    <w:rsid w:val="00457647"/>
    <w:rsid w:val="00463AD7"/>
    <w:rsid w:val="00490DAD"/>
    <w:rsid w:val="004A047F"/>
    <w:rsid w:val="004A101B"/>
    <w:rsid w:val="004A2964"/>
    <w:rsid w:val="004A6C6F"/>
    <w:rsid w:val="004B0E7E"/>
    <w:rsid w:val="004C097B"/>
    <w:rsid w:val="004C0B55"/>
    <w:rsid w:val="004C45DA"/>
    <w:rsid w:val="004D25D4"/>
    <w:rsid w:val="004D752B"/>
    <w:rsid w:val="004E50A9"/>
    <w:rsid w:val="004F30A6"/>
    <w:rsid w:val="004F3D2B"/>
    <w:rsid w:val="004F5B2B"/>
    <w:rsid w:val="005000DB"/>
    <w:rsid w:val="005023D6"/>
    <w:rsid w:val="00514F4D"/>
    <w:rsid w:val="005201F5"/>
    <w:rsid w:val="00524D21"/>
    <w:rsid w:val="00527823"/>
    <w:rsid w:val="0054135E"/>
    <w:rsid w:val="005442D4"/>
    <w:rsid w:val="00546942"/>
    <w:rsid w:val="0055034C"/>
    <w:rsid w:val="00550B28"/>
    <w:rsid w:val="0056624F"/>
    <w:rsid w:val="00580633"/>
    <w:rsid w:val="0058274E"/>
    <w:rsid w:val="005921AA"/>
    <w:rsid w:val="00594F8C"/>
    <w:rsid w:val="005B3774"/>
    <w:rsid w:val="005B79E2"/>
    <w:rsid w:val="005C3475"/>
    <w:rsid w:val="005D65B8"/>
    <w:rsid w:val="005E60AE"/>
    <w:rsid w:val="00614199"/>
    <w:rsid w:val="00630B85"/>
    <w:rsid w:val="00637CE1"/>
    <w:rsid w:val="006563ED"/>
    <w:rsid w:val="006613D6"/>
    <w:rsid w:val="006641CA"/>
    <w:rsid w:val="00670C10"/>
    <w:rsid w:val="00693FE5"/>
    <w:rsid w:val="006B2E48"/>
    <w:rsid w:val="006C48EA"/>
    <w:rsid w:val="006C6CF2"/>
    <w:rsid w:val="006D14DD"/>
    <w:rsid w:val="006D51FE"/>
    <w:rsid w:val="006E2A24"/>
    <w:rsid w:val="006E33B7"/>
    <w:rsid w:val="006E67FA"/>
    <w:rsid w:val="006E7729"/>
    <w:rsid w:val="006F2DC3"/>
    <w:rsid w:val="0071353B"/>
    <w:rsid w:val="00713E54"/>
    <w:rsid w:val="00715E2E"/>
    <w:rsid w:val="00716849"/>
    <w:rsid w:val="00732DDC"/>
    <w:rsid w:val="0073362B"/>
    <w:rsid w:val="007502F2"/>
    <w:rsid w:val="007544CB"/>
    <w:rsid w:val="0076033E"/>
    <w:rsid w:val="007716E9"/>
    <w:rsid w:val="0078027D"/>
    <w:rsid w:val="00780DED"/>
    <w:rsid w:val="00781B32"/>
    <w:rsid w:val="007820E8"/>
    <w:rsid w:val="00792D17"/>
    <w:rsid w:val="007A0E4E"/>
    <w:rsid w:val="007A1C4C"/>
    <w:rsid w:val="007B562A"/>
    <w:rsid w:val="007C3D24"/>
    <w:rsid w:val="007E650E"/>
    <w:rsid w:val="007F0778"/>
    <w:rsid w:val="007F1D3B"/>
    <w:rsid w:val="007F6756"/>
    <w:rsid w:val="00801DFF"/>
    <w:rsid w:val="008027D1"/>
    <w:rsid w:val="00811009"/>
    <w:rsid w:val="008243C4"/>
    <w:rsid w:val="008318CE"/>
    <w:rsid w:val="00845430"/>
    <w:rsid w:val="00846326"/>
    <w:rsid w:val="00851EAA"/>
    <w:rsid w:val="0085741A"/>
    <w:rsid w:val="00870CF6"/>
    <w:rsid w:val="00876C24"/>
    <w:rsid w:val="00883611"/>
    <w:rsid w:val="0088619E"/>
    <w:rsid w:val="00890883"/>
    <w:rsid w:val="00892CE6"/>
    <w:rsid w:val="008A2E96"/>
    <w:rsid w:val="008A389A"/>
    <w:rsid w:val="008A776C"/>
    <w:rsid w:val="008D28FF"/>
    <w:rsid w:val="008E1842"/>
    <w:rsid w:val="008F0975"/>
    <w:rsid w:val="008F3050"/>
    <w:rsid w:val="0092661B"/>
    <w:rsid w:val="00927FCF"/>
    <w:rsid w:val="009300C1"/>
    <w:rsid w:val="00934267"/>
    <w:rsid w:val="00942F49"/>
    <w:rsid w:val="0094765A"/>
    <w:rsid w:val="0096177C"/>
    <w:rsid w:val="00961F3A"/>
    <w:rsid w:val="00965117"/>
    <w:rsid w:val="00977041"/>
    <w:rsid w:val="00992600"/>
    <w:rsid w:val="009955E3"/>
    <w:rsid w:val="009A01F0"/>
    <w:rsid w:val="009A63E5"/>
    <w:rsid w:val="009B7371"/>
    <w:rsid w:val="009B7EFF"/>
    <w:rsid w:val="009C0F0E"/>
    <w:rsid w:val="009C56D3"/>
    <w:rsid w:val="009E12EA"/>
    <w:rsid w:val="009E141D"/>
    <w:rsid w:val="009E250D"/>
    <w:rsid w:val="009E6351"/>
    <w:rsid w:val="009F3757"/>
    <w:rsid w:val="00A01A74"/>
    <w:rsid w:val="00A02A5F"/>
    <w:rsid w:val="00A0362E"/>
    <w:rsid w:val="00A14FB1"/>
    <w:rsid w:val="00A20BFF"/>
    <w:rsid w:val="00A2601D"/>
    <w:rsid w:val="00A42D28"/>
    <w:rsid w:val="00A55D57"/>
    <w:rsid w:val="00A65455"/>
    <w:rsid w:val="00A66ACA"/>
    <w:rsid w:val="00A71A74"/>
    <w:rsid w:val="00A72D54"/>
    <w:rsid w:val="00A73039"/>
    <w:rsid w:val="00A96827"/>
    <w:rsid w:val="00AB48BE"/>
    <w:rsid w:val="00AC1999"/>
    <w:rsid w:val="00AC35B3"/>
    <w:rsid w:val="00AC68D4"/>
    <w:rsid w:val="00AD7648"/>
    <w:rsid w:val="00AD7869"/>
    <w:rsid w:val="00AE4087"/>
    <w:rsid w:val="00AE707F"/>
    <w:rsid w:val="00B07DD6"/>
    <w:rsid w:val="00B176B1"/>
    <w:rsid w:val="00B20687"/>
    <w:rsid w:val="00B25972"/>
    <w:rsid w:val="00B3096B"/>
    <w:rsid w:val="00B329EA"/>
    <w:rsid w:val="00B341D3"/>
    <w:rsid w:val="00B35C28"/>
    <w:rsid w:val="00B42C2D"/>
    <w:rsid w:val="00B466AD"/>
    <w:rsid w:val="00B64DD9"/>
    <w:rsid w:val="00B70A69"/>
    <w:rsid w:val="00B74A02"/>
    <w:rsid w:val="00B8583D"/>
    <w:rsid w:val="00B87DD4"/>
    <w:rsid w:val="00B9598A"/>
    <w:rsid w:val="00BA0BBF"/>
    <w:rsid w:val="00BA1230"/>
    <w:rsid w:val="00BA1BCA"/>
    <w:rsid w:val="00BA24A4"/>
    <w:rsid w:val="00BA25D8"/>
    <w:rsid w:val="00BA645D"/>
    <w:rsid w:val="00BA6F21"/>
    <w:rsid w:val="00BE546E"/>
    <w:rsid w:val="00BE690A"/>
    <w:rsid w:val="00BF5670"/>
    <w:rsid w:val="00C03950"/>
    <w:rsid w:val="00C05E08"/>
    <w:rsid w:val="00C13A7F"/>
    <w:rsid w:val="00C45172"/>
    <w:rsid w:val="00C4683A"/>
    <w:rsid w:val="00C537FB"/>
    <w:rsid w:val="00C54211"/>
    <w:rsid w:val="00C5499B"/>
    <w:rsid w:val="00C615AC"/>
    <w:rsid w:val="00C64696"/>
    <w:rsid w:val="00C67799"/>
    <w:rsid w:val="00C677C2"/>
    <w:rsid w:val="00C67BC3"/>
    <w:rsid w:val="00C95CFA"/>
    <w:rsid w:val="00CA0D6D"/>
    <w:rsid w:val="00CC1842"/>
    <w:rsid w:val="00CC2B5E"/>
    <w:rsid w:val="00CC4D38"/>
    <w:rsid w:val="00CD167D"/>
    <w:rsid w:val="00CD77E3"/>
    <w:rsid w:val="00CE782A"/>
    <w:rsid w:val="00CF0FF8"/>
    <w:rsid w:val="00CF2334"/>
    <w:rsid w:val="00CF6D94"/>
    <w:rsid w:val="00D17C38"/>
    <w:rsid w:val="00D17D31"/>
    <w:rsid w:val="00D371EA"/>
    <w:rsid w:val="00D4612E"/>
    <w:rsid w:val="00D51DA3"/>
    <w:rsid w:val="00D56790"/>
    <w:rsid w:val="00D60EFA"/>
    <w:rsid w:val="00D83FE7"/>
    <w:rsid w:val="00D85731"/>
    <w:rsid w:val="00D92F60"/>
    <w:rsid w:val="00D93015"/>
    <w:rsid w:val="00D95BFD"/>
    <w:rsid w:val="00D96CA4"/>
    <w:rsid w:val="00DA0CA5"/>
    <w:rsid w:val="00DB0C0E"/>
    <w:rsid w:val="00DB4D7C"/>
    <w:rsid w:val="00DB7E5D"/>
    <w:rsid w:val="00DD0E86"/>
    <w:rsid w:val="00DE6E43"/>
    <w:rsid w:val="00E0530B"/>
    <w:rsid w:val="00E128CA"/>
    <w:rsid w:val="00E15AE0"/>
    <w:rsid w:val="00E16AC5"/>
    <w:rsid w:val="00E21D76"/>
    <w:rsid w:val="00E24064"/>
    <w:rsid w:val="00E24365"/>
    <w:rsid w:val="00E37026"/>
    <w:rsid w:val="00E421E6"/>
    <w:rsid w:val="00E43C1E"/>
    <w:rsid w:val="00E43DBB"/>
    <w:rsid w:val="00E56AC0"/>
    <w:rsid w:val="00E654B6"/>
    <w:rsid w:val="00E6732F"/>
    <w:rsid w:val="00E74F9E"/>
    <w:rsid w:val="00E7660A"/>
    <w:rsid w:val="00E808AD"/>
    <w:rsid w:val="00E816F4"/>
    <w:rsid w:val="00E95557"/>
    <w:rsid w:val="00EA10EE"/>
    <w:rsid w:val="00EA759B"/>
    <w:rsid w:val="00EB7566"/>
    <w:rsid w:val="00EC68FC"/>
    <w:rsid w:val="00EE7FC9"/>
    <w:rsid w:val="00F07A4D"/>
    <w:rsid w:val="00F1094B"/>
    <w:rsid w:val="00F20C4E"/>
    <w:rsid w:val="00F30A7F"/>
    <w:rsid w:val="00F4162C"/>
    <w:rsid w:val="00F55F59"/>
    <w:rsid w:val="00F6546E"/>
    <w:rsid w:val="00F81836"/>
    <w:rsid w:val="00F82C37"/>
    <w:rsid w:val="00F83A89"/>
    <w:rsid w:val="00F86299"/>
    <w:rsid w:val="00F94914"/>
    <w:rsid w:val="00FB1537"/>
    <w:rsid w:val="00FB1673"/>
    <w:rsid w:val="00FD0794"/>
    <w:rsid w:val="00FD4075"/>
    <w:rsid w:val="00FD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BFEFA6F"/>
  <w15:chartTrackingRefBased/>
  <w15:docId w15:val="{EBE6774C-652A-4455-9166-D3169998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975"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2F5F43"/>
    <w:pPr>
      <w:keepNext/>
      <w:keepLines/>
      <w:spacing w:before="360" w:after="120"/>
      <w:outlineLvl w:val="0"/>
    </w:pPr>
    <w:rPr>
      <w:rFonts w:eastAsiaTheme="majorEastAsia" w:cstheme="majorBidi"/>
      <w:b/>
      <w:color w:val="003A8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F5F43"/>
    <w:pPr>
      <w:keepNext/>
      <w:keepLines/>
      <w:spacing w:before="40" w:after="0"/>
      <w:outlineLvl w:val="1"/>
    </w:pPr>
    <w:rPr>
      <w:rFonts w:eastAsiaTheme="majorEastAsia" w:cstheme="majorBidi"/>
      <w:color w:val="003A80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5F43"/>
    <w:rPr>
      <w:rFonts w:ascii="Times New Roman" w:eastAsiaTheme="majorEastAsia" w:hAnsi="Times New Roman" w:cstheme="majorBidi"/>
      <w:b/>
      <w:color w:val="003A8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F5F43"/>
    <w:rPr>
      <w:rFonts w:ascii="Times New Roman" w:eastAsiaTheme="majorEastAsia" w:hAnsi="Times New Roman" w:cstheme="majorBidi"/>
      <w:color w:val="003A80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2F5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5F43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2F5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5F43"/>
    <w:rPr>
      <w:rFonts w:ascii="Times New Roman" w:hAnsi="Times New Roman"/>
    </w:rPr>
  </w:style>
  <w:style w:type="paragraph" w:styleId="Sansinterligne">
    <w:name w:val="No Spacing"/>
    <w:uiPriority w:val="1"/>
    <w:qFormat/>
    <w:rsid w:val="00023BE4"/>
    <w:pPr>
      <w:spacing w:after="0" w:line="240" w:lineRule="auto"/>
    </w:pPr>
    <w:rPr>
      <w:rFonts w:ascii="Times New Roman" w:hAnsi="Times New Roman"/>
    </w:rPr>
  </w:style>
  <w:style w:type="table" w:styleId="Grilledutableau">
    <w:name w:val="Table Grid"/>
    <w:basedOn w:val="TableauNormal"/>
    <w:uiPriority w:val="39"/>
    <w:rsid w:val="00023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B466AD"/>
    <w:pPr>
      <w:spacing w:before="240" w:after="0"/>
      <w:outlineLvl w:val="9"/>
    </w:pPr>
    <w:rPr>
      <w:rFonts w:asciiTheme="majorHAnsi" w:hAnsiTheme="majorHAnsi"/>
      <w:b w:val="0"/>
      <w:color w:val="2E74B5" w:themeColor="accent1" w:themeShade="BF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E43C1E"/>
    <w:pPr>
      <w:tabs>
        <w:tab w:val="right" w:pos="9062"/>
      </w:tabs>
      <w:spacing w:before="360" w:after="0"/>
    </w:pPr>
    <w:rPr>
      <w:rFonts w:asciiTheme="minorHAnsi" w:hAnsiTheme="minorHAnsi" w:cstheme="minorHAnsi"/>
      <w:b/>
      <w:bCs/>
      <w:caps/>
      <w:noProof/>
      <w:color w:val="003A80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E43C1E"/>
    <w:pPr>
      <w:tabs>
        <w:tab w:val="right" w:pos="9062"/>
      </w:tabs>
      <w:spacing w:after="0"/>
      <w:ind w:left="142"/>
    </w:pPr>
    <w:rPr>
      <w:rFonts w:asciiTheme="minorHAnsi" w:hAnsiTheme="minorHAnsi" w:cstheme="minorHAnsi"/>
      <w:b/>
      <w:bCs/>
      <w:smallCaps/>
    </w:rPr>
  </w:style>
  <w:style w:type="character" w:styleId="Lienhypertexte">
    <w:name w:val="Hyperlink"/>
    <w:basedOn w:val="Policepardfaut"/>
    <w:uiPriority w:val="99"/>
    <w:unhideWhenUsed/>
    <w:rsid w:val="00B466AD"/>
    <w:rPr>
      <w:color w:val="0563C1" w:themeColor="hyperlink"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B466AD"/>
    <w:pPr>
      <w:spacing w:after="0"/>
    </w:pPr>
    <w:rPr>
      <w:rFonts w:asciiTheme="minorHAnsi" w:hAnsiTheme="minorHAnsi" w:cstheme="minorHAnsi"/>
      <w:smallCaps/>
    </w:rPr>
  </w:style>
  <w:style w:type="paragraph" w:styleId="TM4">
    <w:name w:val="toc 4"/>
    <w:basedOn w:val="Normal"/>
    <w:next w:val="Normal"/>
    <w:autoRedefine/>
    <w:uiPriority w:val="39"/>
    <w:unhideWhenUsed/>
    <w:rsid w:val="00E43C1E"/>
    <w:pPr>
      <w:spacing w:after="0"/>
    </w:pPr>
    <w:rPr>
      <w:rFonts w:asciiTheme="minorHAnsi" w:hAnsiTheme="minorHAnsi" w:cstheme="minorHAnsi"/>
    </w:rPr>
  </w:style>
  <w:style w:type="paragraph" w:styleId="TM5">
    <w:name w:val="toc 5"/>
    <w:basedOn w:val="Normal"/>
    <w:next w:val="Normal"/>
    <w:autoRedefine/>
    <w:uiPriority w:val="39"/>
    <w:unhideWhenUsed/>
    <w:rsid w:val="00E43C1E"/>
    <w:pPr>
      <w:spacing w:after="0"/>
    </w:pPr>
    <w:rPr>
      <w:rFonts w:asciiTheme="minorHAnsi" w:hAnsiTheme="minorHAnsi" w:cstheme="minorHAnsi"/>
    </w:rPr>
  </w:style>
  <w:style w:type="paragraph" w:styleId="TM6">
    <w:name w:val="toc 6"/>
    <w:basedOn w:val="Normal"/>
    <w:next w:val="Normal"/>
    <w:autoRedefine/>
    <w:uiPriority w:val="39"/>
    <w:unhideWhenUsed/>
    <w:rsid w:val="00E43C1E"/>
    <w:pPr>
      <w:spacing w:after="0"/>
    </w:pPr>
    <w:rPr>
      <w:rFonts w:asciiTheme="minorHAnsi" w:hAnsiTheme="minorHAnsi" w:cstheme="minorHAnsi"/>
    </w:rPr>
  </w:style>
  <w:style w:type="paragraph" w:styleId="TM7">
    <w:name w:val="toc 7"/>
    <w:basedOn w:val="Normal"/>
    <w:next w:val="Normal"/>
    <w:autoRedefine/>
    <w:uiPriority w:val="39"/>
    <w:unhideWhenUsed/>
    <w:rsid w:val="00E43C1E"/>
    <w:pPr>
      <w:spacing w:after="0"/>
    </w:pPr>
    <w:rPr>
      <w:rFonts w:asciiTheme="minorHAnsi" w:hAnsiTheme="minorHAnsi" w:cstheme="minorHAnsi"/>
    </w:rPr>
  </w:style>
  <w:style w:type="paragraph" w:styleId="TM8">
    <w:name w:val="toc 8"/>
    <w:basedOn w:val="Normal"/>
    <w:next w:val="Normal"/>
    <w:autoRedefine/>
    <w:uiPriority w:val="39"/>
    <w:unhideWhenUsed/>
    <w:rsid w:val="00E43C1E"/>
    <w:pPr>
      <w:spacing w:after="0"/>
    </w:pPr>
    <w:rPr>
      <w:rFonts w:asciiTheme="minorHAnsi" w:hAnsiTheme="minorHAnsi" w:cstheme="minorHAnsi"/>
    </w:rPr>
  </w:style>
  <w:style w:type="paragraph" w:styleId="TM9">
    <w:name w:val="toc 9"/>
    <w:basedOn w:val="Normal"/>
    <w:next w:val="Normal"/>
    <w:autoRedefine/>
    <w:uiPriority w:val="39"/>
    <w:unhideWhenUsed/>
    <w:rsid w:val="00E43C1E"/>
    <w:pPr>
      <w:spacing w:after="0"/>
    </w:pPr>
    <w:rPr>
      <w:rFonts w:asciiTheme="minorHAnsi" w:hAnsiTheme="minorHAnsi" w:cstheme="minorHAns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4E2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614199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0673F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673F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673FF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673F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673FF"/>
    <w:rPr>
      <w:rFonts w:ascii="Times New Roman" w:hAnsi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76033E"/>
    <w:pPr>
      <w:spacing w:after="0" w:line="240" w:lineRule="auto"/>
    </w:pPr>
    <w:rPr>
      <w:rFonts w:ascii="Times New Roman" w:hAnsi="Times New Roman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32DDC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E808A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BA24A4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D56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7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entre-val-de-loire.ars.sante.fr/media/119317/download?inline" TargetMode="External"/><Relationship Id="rId18" Type="http://schemas.openxmlformats.org/officeDocument/2006/relationships/hyperlink" Target="https://solidarites.gouv.fr/sites/solidarite/files/2025-01/Doctrine-IRA-EMS-01-2025.pdf" TargetMode="External"/><Relationship Id="rId26" Type="http://schemas.openxmlformats.org/officeDocument/2006/relationships/hyperlink" Target="https://www.iledefrance.ars.sante.fr/system/files/2019-10/Instruction-IRA-gastro-personnes-agees-Ets.pdf" TargetMode="External"/><Relationship Id="rId39" Type="http://schemas.openxmlformats.org/officeDocument/2006/relationships/hyperlink" Target="https://www.cpias-pdl.com/wp-content/uploads/2019/08/8_2019_Criteres-TIAC.pdf" TargetMode="External"/><Relationship Id="rId21" Type="http://schemas.openxmlformats.org/officeDocument/2006/relationships/hyperlink" Target="https://www.cpias-auvergnerhonealpes.fr/sites/default/files/2024-03/2023-IRA_en_EMS_0.pdf" TargetMode="External"/><Relationship Id="rId34" Type="http://schemas.openxmlformats.org/officeDocument/2006/relationships/hyperlink" Target="https://www.has-sante.fr/upload/docs/evamed/CT-17831_TAMIFLU_PIC_RI_AvisDef_CT17831.pdf" TargetMode="External"/><Relationship Id="rId42" Type="http://schemas.openxmlformats.org/officeDocument/2006/relationships/hyperlink" Target="https://www.cpias-auvergnerhonealpes.fr/sites/default/files/2024-02/2024_Normes-Desinfectants.pdf" TargetMode="External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santepubliquefrance.fr/recherche/" TargetMode="External"/><Relationship Id="rId29" Type="http://schemas.openxmlformats.org/officeDocument/2006/relationships/hyperlink" Target="https://www.pasteur.fr/sites/default/files/rubrique_pro_sante_publique/les_cnr/virus_des_infections_respiratoires_dont_grippe/trod-grippe-france-2017-20191030.pdf" TargetMode="External"/><Relationship Id="rId11" Type="http://schemas.openxmlformats.org/officeDocument/2006/relationships/hyperlink" Target="https://sante.gouv.fr/IMG/pdf/plaquette_infections_respiratoires_2025-2026.pdf" TargetMode="External"/><Relationship Id="rId24" Type="http://schemas.openxmlformats.org/officeDocument/2006/relationships/hyperlink" Target="https://neptune.chu-besancon.fr/rfclin/guides/epidemies/KIT_IRA_CPias_BFC_2020.pdf" TargetMode="External"/><Relationship Id="rId32" Type="http://schemas.openxmlformats.org/officeDocument/2006/relationships/hyperlink" Target="https://signalement.social-sante.gouv.fr/psig_ihm_utilisateurs/index.html" TargetMode="External"/><Relationship Id="rId37" Type="http://schemas.openxmlformats.org/officeDocument/2006/relationships/hyperlink" Target="http://www.cpias.fr/EMS/referentiel/EHPAD/V2015/gea.doc" TargetMode="External"/><Relationship Id="rId40" Type="http://schemas.openxmlformats.org/officeDocument/2006/relationships/hyperlink" Target="https://www.sf2h.net/publications/avis-javel" TargetMode="External"/><Relationship Id="rId45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signalement.social-sante.gouv.fr/psig_ihm_utilisateurs/index.html" TargetMode="External"/><Relationship Id="rId23" Type="http://schemas.openxmlformats.org/officeDocument/2006/relationships/hyperlink" Target="https://cpias-occitanie.fr/wp-content/uploads/2023/10/IRA-covid_Cas_groupes_2023-1.pdf" TargetMode="External"/><Relationship Id="rId28" Type="http://schemas.openxmlformats.org/officeDocument/2006/relationships/hyperlink" Target="https://bulletins-officiels.social.gouv.fr/instruction-ndeg-dgsccsppcusardgosdgcs2025139-du-12-novembre-2025-relative-au-port-obligatoire-du-masque-dans-les-etablissements-sanitaires-et-medico-sociaux-pour-la-prevention-des-infections-respiratoires-aigues" TargetMode="External"/><Relationship Id="rId36" Type="http://schemas.openxmlformats.org/officeDocument/2006/relationships/hyperlink" Target="https://www.santepubliquefrance.fr/maladies-et-traumatismes/maladies-hivernales/gastro-enterites-aigues" TargetMode="External"/><Relationship Id="rId49" Type="http://schemas.openxmlformats.org/officeDocument/2006/relationships/footer" Target="footer3.xml"/><Relationship Id="rId10" Type="http://schemas.openxmlformats.org/officeDocument/2006/relationships/hyperlink" Target="https://www.cpias.fr/EMS/referentiel/fiches_cpias.html" TargetMode="External"/><Relationship Id="rId19" Type="http://schemas.openxmlformats.org/officeDocument/2006/relationships/hyperlink" Target="https://www.sf2h.net/publications/guide-de-prevention-de-la-transmission-par-voie-respiratoire.html" TargetMode="External"/><Relationship Id="rId31" Type="http://schemas.openxmlformats.org/officeDocument/2006/relationships/hyperlink" Target="https://www.cpias-pdl.com/wp-content/uploads/2019/01/CPIAS_GRIPPE_web.pdf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antibioresistance.fr/images/PCI/ESMS%20-%20PREVENTION/Courbe_Epidemique_ESMS_V2024_2.xlsx" TargetMode="External"/><Relationship Id="rId22" Type="http://schemas.openxmlformats.org/officeDocument/2006/relationships/hyperlink" Target="https://www.cpias-ile-de-france.fr/docprocom/doc/cpiasidf-reco-sanitaires-esms-240323.pdf" TargetMode="External"/><Relationship Id="rId27" Type="http://schemas.openxmlformats.org/officeDocument/2006/relationships/hyperlink" Target="https://antibioresistance.fr/images/PCI/ESMS%20-%20PREVENTION/PRIMO_Recommandations_EPI_gestion_IRA_ESMS.pdf" TargetMode="External"/><Relationship Id="rId30" Type="http://schemas.openxmlformats.org/officeDocument/2006/relationships/hyperlink" Target="https://www.cpias-auvergnerhonealpes.fr/sites/default/files/2024-02/2022_TROD-grippe.pdf" TargetMode="External"/><Relationship Id="rId35" Type="http://schemas.openxmlformats.org/officeDocument/2006/relationships/hyperlink" Target="https://www.hcsp.fr/Explore.cgi/Telecharger?NomFichier=hcspa20180316_prescridantiviretgrippesaisonn.pdf" TargetMode="External"/><Relationship Id="rId43" Type="http://schemas.openxmlformats.org/officeDocument/2006/relationships/hyperlink" Target="https://signalement.social-sante.gouv.fr/psig_ihm_utilisateurs/index.html" TargetMode="External"/><Relationship Id="rId48" Type="http://schemas.openxmlformats.org/officeDocument/2006/relationships/header" Target="header3.xml"/><Relationship Id="rId8" Type="http://schemas.openxmlformats.org/officeDocument/2006/relationships/image" Target="media/image1.png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www.cpias.fr/EMS/referentiel/fiches_cpias.html" TargetMode="External"/><Relationship Id="rId17" Type="http://schemas.openxmlformats.org/officeDocument/2006/relationships/hyperlink" Target="https://sante.gouv.fr/IMG/pdf/plaquette_infections_respiratoires_2025-2026.pdf" TargetMode="External"/><Relationship Id="rId25" Type="http://schemas.openxmlformats.org/officeDocument/2006/relationships/hyperlink" Target="https://www.iledefrance.ars.sante.fr/system/files/2019-10/Instruction-IRA-gastro-personnes-agees-Ets.pdf" TargetMode="External"/><Relationship Id="rId33" Type="http://schemas.openxmlformats.org/officeDocument/2006/relationships/hyperlink" Target="https://www.santepubliquefrance.fr/maladies-et-traumatismes/maladies-et-infections-respiratoires/grippe/documents/guide/signalement-des-episodes-de-cas-groupes-d-infection-respiratoire-aigue-ira-dans-les-etablissements-medico-sociaux-ems-.-guide-pour-les-etablisse" TargetMode="External"/><Relationship Id="rId38" Type="http://schemas.openxmlformats.org/officeDocument/2006/relationships/hyperlink" Target="https://www.cpias.fr/EMS/referentiel/fiches_cpias.html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www.hcsp.fr/explore.cgi/avisrapportsdomaine?clefr=1343" TargetMode="External"/><Relationship Id="rId41" Type="http://schemas.openxmlformats.org/officeDocument/2006/relationships/hyperlink" Target="https://sante.gouv.fr/IMG/pdf/guide_dasri_maj_240725j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3302C-FD1F-43C6-A55F-552A64FD6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8</Pages>
  <Words>3565</Words>
  <Characters>19608</Characters>
  <Application>Microsoft Office Word</Application>
  <DocSecurity>0</DocSecurity>
  <Lines>163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CHU-NANTES</Company>
  <LinksUpToDate>false</LinksUpToDate>
  <CharactersWithSpaces>23127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EMERIC Barbara</dc:creator>
  <cp:keywords/>
  <dc:description/>
  <cp:lastModifiedBy>MOREAU, Charlotte</cp:lastModifiedBy>
  <cp:revision>16</cp:revision>
  <cp:lastPrinted>2022-03-18T13:51:00Z</cp:lastPrinted>
  <dcterms:created xsi:type="dcterms:W3CDTF">2025-11-06T10:43:00Z</dcterms:created>
  <dcterms:modified xsi:type="dcterms:W3CDTF">2025-12-03T15:45:00Z</dcterms:modified>
</cp:coreProperties>
</file>